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733" w:rsidRDefault="004F3ED5">
      <w:pPr>
        <w:pStyle w:val="Standard"/>
        <w:spacing w:line="276" w:lineRule="auto"/>
        <w:jc w:val="right"/>
        <w:rPr>
          <w:rFonts w:ascii="Arial" w:eastAsia="Times New Roman" w:hAnsi="Arial" w:cs="Arial"/>
          <w:color w:val="000000"/>
          <w:sz w:val="22"/>
          <w:szCs w:val="22"/>
          <w:lang w:val="pl-PL"/>
        </w:rPr>
      </w:pPr>
      <w:r>
        <w:rPr>
          <w:rFonts w:ascii="Arial" w:eastAsia="Times New Roman" w:hAnsi="Arial" w:cs="Arial"/>
          <w:color w:val="000000"/>
          <w:sz w:val="22"/>
          <w:szCs w:val="22"/>
          <w:lang w:val="pl-PL"/>
        </w:rPr>
        <w:t xml:space="preserve">Warszawa, </w:t>
      </w:r>
      <w:r w:rsidR="00080AC4">
        <w:rPr>
          <w:rFonts w:ascii="Arial" w:eastAsia="Times New Roman" w:hAnsi="Arial" w:cs="Arial"/>
          <w:color w:val="000000"/>
          <w:sz w:val="22"/>
          <w:szCs w:val="22"/>
          <w:lang w:val="pl-PL"/>
        </w:rPr>
        <w:t>20</w:t>
      </w:r>
      <w:r w:rsidR="00201A22">
        <w:rPr>
          <w:rFonts w:ascii="Arial" w:eastAsia="Times New Roman" w:hAnsi="Arial" w:cs="Arial"/>
          <w:color w:val="000000"/>
          <w:sz w:val="22"/>
          <w:szCs w:val="22"/>
          <w:lang w:val="pl-PL"/>
        </w:rPr>
        <w:t>.1</w:t>
      </w:r>
      <w:r w:rsidR="0090479C">
        <w:rPr>
          <w:rFonts w:ascii="Arial" w:eastAsia="Times New Roman" w:hAnsi="Arial" w:cs="Arial"/>
          <w:color w:val="000000"/>
          <w:sz w:val="22"/>
          <w:szCs w:val="22"/>
          <w:lang w:val="pl-PL"/>
        </w:rPr>
        <w:t>2</w:t>
      </w:r>
      <w:r w:rsidR="00201A22">
        <w:rPr>
          <w:rFonts w:ascii="Arial" w:eastAsia="Times New Roman" w:hAnsi="Arial" w:cs="Arial"/>
          <w:color w:val="000000"/>
          <w:sz w:val="22"/>
          <w:szCs w:val="22"/>
          <w:lang w:val="pl-PL"/>
        </w:rPr>
        <w:t>.2016r.</w:t>
      </w:r>
    </w:p>
    <w:p w:rsidR="00F80733" w:rsidRDefault="00F80733">
      <w:pPr>
        <w:pStyle w:val="Standard"/>
        <w:spacing w:line="276" w:lineRule="auto"/>
        <w:jc w:val="right"/>
        <w:rPr>
          <w:rFonts w:ascii="Arial" w:hAnsi="Arial" w:cs="Arial"/>
          <w:b/>
          <w:color w:val="800000"/>
          <w:sz w:val="24"/>
          <w:szCs w:val="24"/>
          <w:lang w:val="pl-PL"/>
        </w:rPr>
      </w:pPr>
    </w:p>
    <w:p w:rsidR="00F80733" w:rsidRDefault="009E5D74">
      <w:pPr>
        <w:pStyle w:val="Standard"/>
        <w:spacing w:line="276" w:lineRule="auto"/>
        <w:jc w:val="center"/>
        <w:rPr>
          <w:rFonts w:ascii="Arial" w:hAnsi="Arial" w:cs="Arial"/>
          <w:b/>
          <w:color w:val="008080"/>
          <w:sz w:val="24"/>
          <w:szCs w:val="24"/>
          <w:lang w:val="pl-PL"/>
        </w:rPr>
      </w:pPr>
      <w:r>
        <w:rPr>
          <w:rFonts w:ascii="Arial" w:hAnsi="Arial" w:cs="Arial"/>
          <w:b/>
          <w:color w:val="008080"/>
          <w:sz w:val="24"/>
          <w:szCs w:val="24"/>
          <w:lang w:val="pl-PL"/>
        </w:rPr>
        <w:t>Rynek pracy 2016 - najważniejsze zmiany w mijającym roku</w:t>
      </w:r>
      <w:r w:rsidR="0090479C">
        <w:rPr>
          <w:rFonts w:ascii="Arial" w:hAnsi="Arial" w:cs="Arial"/>
          <w:b/>
          <w:color w:val="008080"/>
          <w:sz w:val="24"/>
          <w:szCs w:val="24"/>
          <w:lang w:val="pl-PL"/>
        </w:rPr>
        <w:t xml:space="preserve"> </w:t>
      </w:r>
    </w:p>
    <w:p w:rsidR="00EB5006" w:rsidRDefault="00EB5006">
      <w:pPr>
        <w:pStyle w:val="Standard"/>
        <w:spacing w:line="276" w:lineRule="auto"/>
        <w:jc w:val="center"/>
        <w:rPr>
          <w:rFonts w:ascii="Arial" w:hAnsi="Arial" w:cs="Arial"/>
          <w:b/>
          <w:color w:val="008080"/>
          <w:sz w:val="24"/>
          <w:szCs w:val="24"/>
          <w:lang w:val="pl-PL"/>
        </w:rPr>
      </w:pPr>
    </w:p>
    <w:p w:rsidR="00830F24" w:rsidRDefault="00624E65">
      <w:pPr>
        <w:pStyle w:val="Tre"/>
        <w:jc w:val="both"/>
        <w:rPr>
          <w:rFonts w:ascii="Arial" w:hAnsi="Arial" w:cs="Arial"/>
          <w:b/>
          <w:bCs/>
          <w:color w:val="141414"/>
        </w:rPr>
      </w:pPr>
      <w:r>
        <w:rPr>
          <w:rFonts w:ascii="Arial" w:hAnsi="Arial" w:cs="Arial"/>
          <w:b/>
          <w:bCs/>
          <w:color w:val="141414"/>
        </w:rPr>
        <w:t>R</w:t>
      </w:r>
      <w:r w:rsidR="007514E6">
        <w:rPr>
          <w:rFonts w:ascii="Arial" w:hAnsi="Arial" w:cs="Arial"/>
          <w:b/>
          <w:bCs/>
          <w:color w:val="141414"/>
        </w:rPr>
        <w:t xml:space="preserve">ok </w:t>
      </w:r>
      <w:r>
        <w:rPr>
          <w:rFonts w:ascii="Arial" w:hAnsi="Arial" w:cs="Arial"/>
          <w:b/>
          <w:bCs/>
          <w:color w:val="141414"/>
        </w:rPr>
        <w:t xml:space="preserve">2016 </w:t>
      </w:r>
      <w:r w:rsidR="007514E6">
        <w:rPr>
          <w:rFonts w:ascii="Arial" w:hAnsi="Arial" w:cs="Arial"/>
          <w:b/>
          <w:bCs/>
          <w:color w:val="141414"/>
        </w:rPr>
        <w:t>minął pod znakiem licznych zmian legislacyjnych na rynku pracy</w:t>
      </w:r>
      <w:r w:rsidR="00830F24">
        <w:rPr>
          <w:rFonts w:ascii="Arial" w:hAnsi="Arial" w:cs="Arial"/>
          <w:b/>
          <w:bCs/>
          <w:color w:val="141414"/>
        </w:rPr>
        <w:t xml:space="preserve">. Eksperci SAZ wyliczają nowe oraz proponowane do przyjęcia przepisy, prognozują ich wpływ na około 6 tyś </w:t>
      </w:r>
      <w:r w:rsidR="00D2586C">
        <w:rPr>
          <w:rFonts w:ascii="Arial" w:hAnsi="Arial" w:cs="Arial"/>
          <w:b/>
          <w:bCs/>
          <w:color w:val="141414"/>
        </w:rPr>
        <w:t>agencji pracy, kilkanaście</w:t>
      </w:r>
      <w:r w:rsidR="00830F24">
        <w:rPr>
          <w:rFonts w:ascii="Arial" w:hAnsi="Arial" w:cs="Arial"/>
          <w:b/>
          <w:bCs/>
          <w:color w:val="141414"/>
        </w:rPr>
        <w:t xml:space="preserve"> tysięcy przedsiębiorców o</w:t>
      </w:r>
      <w:r w:rsidR="00196221">
        <w:rPr>
          <w:rFonts w:ascii="Arial" w:hAnsi="Arial" w:cs="Arial"/>
          <w:b/>
          <w:bCs/>
          <w:color w:val="141414"/>
        </w:rPr>
        <w:t>raz około 8</w:t>
      </w:r>
      <w:r w:rsidR="00830F24">
        <w:rPr>
          <w:rFonts w:ascii="Arial" w:hAnsi="Arial" w:cs="Arial"/>
          <w:b/>
          <w:bCs/>
          <w:color w:val="141414"/>
        </w:rPr>
        <w:t>00 tyś pracowników</w:t>
      </w:r>
      <w:r w:rsidR="00196221">
        <w:rPr>
          <w:rFonts w:ascii="Arial" w:hAnsi="Arial" w:cs="Arial"/>
          <w:b/>
          <w:bCs/>
          <w:color w:val="141414"/>
        </w:rPr>
        <w:t xml:space="preserve"> tymczasowych</w:t>
      </w:r>
      <w:r w:rsidR="00830F24">
        <w:rPr>
          <w:rFonts w:ascii="Arial" w:hAnsi="Arial" w:cs="Arial"/>
          <w:b/>
          <w:bCs/>
          <w:color w:val="141414"/>
        </w:rPr>
        <w:t>. Po</w:t>
      </w:r>
      <w:r w:rsidR="00196221">
        <w:rPr>
          <w:rFonts w:ascii="Arial" w:hAnsi="Arial" w:cs="Arial"/>
          <w:b/>
          <w:bCs/>
          <w:color w:val="141414"/>
        </w:rPr>
        <w:t>dsumowują także branżowe trendy i wskazują jak zmi</w:t>
      </w:r>
      <w:r w:rsidR="00385957">
        <w:rPr>
          <w:rFonts w:ascii="Arial" w:hAnsi="Arial" w:cs="Arial"/>
          <w:b/>
          <w:bCs/>
          <w:color w:val="141414"/>
        </w:rPr>
        <w:t>eni</w:t>
      </w:r>
      <w:r w:rsidR="00196221">
        <w:rPr>
          <w:rFonts w:ascii="Arial" w:hAnsi="Arial" w:cs="Arial"/>
          <w:b/>
          <w:bCs/>
          <w:color w:val="141414"/>
        </w:rPr>
        <w:t>ają się sposoby zatrudnienia i czego mogą spodziewać się pracownicy w roku 2017.</w:t>
      </w:r>
    </w:p>
    <w:p w:rsidR="00830F24" w:rsidRDefault="00830F24">
      <w:pPr>
        <w:pStyle w:val="Tre"/>
        <w:jc w:val="both"/>
        <w:rPr>
          <w:rFonts w:ascii="Arial" w:hAnsi="Arial" w:cs="Arial"/>
          <w:b/>
          <w:bCs/>
          <w:color w:val="141414"/>
        </w:rPr>
      </w:pPr>
    </w:p>
    <w:p w:rsidR="00302675" w:rsidRDefault="00302675">
      <w:pPr>
        <w:pStyle w:val="Tre"/>
        <w:jc w:val="both"/>
        <w:rPr>
          <w:rFonts w:ascii="Arial" w:hAnsi="Arial" w:cs="Arial"/>
          <w:b/>
          <w:bCs/>
          <w:color w:val="141414"/>
        </w:rPr>
      </w:pPr>
      <w:r>
        <w:rPr>
          <w:rFonts w:ascii="Arial" w:hAnsi="Arial" w:cs="Arial"/>
          <w:b/>
          <w:bCs/>
          <w:color w:val="141414"/>
        </w:rPr>
        <w:t>Zmiany legislacyjne</w:t>
      </w:r>
    </w:p>
    <w:p w:rsidR="00DE4846" w:rsidRDefault="00DE4846">
      <w:pPr>
        <w:pStyle w:val="Tre"/>
        <w:jc w:val="both"/>
        <w:rPr>
          <w:rFonts w:ascii="Arial" w:hAnsi="Arial" w:cs="Arial"/>
          <w:b/>
          <w:bCs/>
          <w:color w:val="141414"/>
        </w:rPr>
      </w:pPr>
    </w:p>
    <w:p w:rsidR="005D74CD" w:rsidRDefault="005D74CD">
      <w:pPr>
        <w:pStyle w:val="Tre"/>
        <w:jc w:val="both"/>
        <w:rPr>
          <w:rFonts w:ascii="Arial" w:hAnsi="Arial" w:cs="Arial"/>
          <w:bCs/>
          <w:color w:val="141414"/>
        </w:rPr>
      </w:pPr>
      <w:r w:rsidRPr="005D74CD">
        <w:rPr>
          <w:rFonts w:ascii="Arial" w:hAnsi="Arial" w:cs="Arial"/>
          <w:bCs/>
          <w:color w:val="141414"/>
        </w:rPr>
        <w:t>Rok 2016 był okresem pro</w:t>
      </w:r>
      <w:r w:rsidR="00616C0E">
        <w:rPr>
          <w:rFonts w:ascii="Arial" w:hAnsi="Arial" w:cs="Arial"/>
          <w:bCs/>
          <w:color w:val="141414"/>
        </w:rPr>
        <w:t xml:space="preserve"> </w:t>
      </w:r>
      <w:r w:rsidRPr="005D74CD">
        <w:rPr>
          <w:rFonts w:ascii="Arial" w:hAnsi="Arial" w:cs="Arial"/>
          <w:bCs/>
          <w:color w:val="141414"/>
        </w:rPr>
        <w:t xml:space="preserve">pracowniczych zmian na rynku zatrudnienia. </w:t>
      </w:r>
      <w:r w:rsidR="00616C0E">
        <w:rPr>
          <w:rFonts w:ascii="Arial" w:hAnsi="Arial" w:cs="Arial"/>
          <w:bCs/>
          <w:color w:val="141414"/>
        </w:rPr>
        <w:t xml:space="preserve">Wprowadzono minimalne wynagrodzenie dla umów zleceń, minimalną stawkę za godzinę pracy na kontrakcie cywilno-prawnym. </w:t>
      </w:r>
      <w:r w:rsidR="00A14178">
        <w:rPr>
          <w:rFonts w:ascii="Arial" w:hAnsi="Arial" w:cs="Arial"/>
          <w:bCs/>
          <w:color w:val="141414"/>
        </w:rPr>
        <w:t xml:space="preserve">Zaprezentowano projekt </w:t>
      </w:r>
      <w:r w:rsidR="00F07978" w:rsidRPr="00F07978">
        <w:rPr>
          <w:rFonts w:ascii="Arial" w:hAnsi="Arial" w:cs="Arial"/>
          <w:bCs/>
          <w:color w:val="141414"/>
        </w:rPr>
        <w:t>nowelizacji ustawy o zatrudnianiu pracowników tymczasowych</w:t>
      </w:r>
      <w:r w:rsidR="00F07978">
        <w:rPr>
          <w:rFonts w:ascii="Arial" w:hAnsi="Arial" w:cs="Arial"/>
          <w:bCs/>
          <w:color w:val="141414"/>
        </w:rPr>
        <w:t xml:space="preserve">. Ministerstwo Rodziny, Pracy i Polityki Społecznej zapowiedziało także stworzenie nowego kodeksu pracy. </w:t>
      </w:r>
    </w:p>
    <w:p w:rsidR="00DE4846" w:rsidRDefault="00DE4846">
      <w:pPr>
        <w:pStyle w:val="Tre"/>
        <w:jc w:val="both"/>
        <w:rPr>
          <w:rFonts w:ascii="Arial" w:hAnsi="Arial" w:cs="Arial"/>
          <w:bCs/>
          <w:color w:val="141414"/>
        </w:rPr>
      </w:pPr>
    </w:p>
    <w:p w:rsidR="00F07978" w:rsidRDefault="00F07978">
      <w:pPr>
        <w:pStyle w:val="Tre"/>
        <w:jc w:val="both"/>
        <w:rPr>
          <w:rFonts w:ascii="Arial" w:hAnsi="Arial" w:cs="Arial"/>
          <w:bCs/>
          <w:i/>
          <w:color w:val="141414"/>
        </w:rPr>
      </w:pPr>
      <w:r w:rsidRPr="00DE4846">
        <w:rPr>
          <w:rFonts w:ascii="Arial" w:hAnsi="Arial" w:cs="Arial"/>
          <w:bCs/>
          <w:i/>
          <w:color w:val="141414"/>
        </w:rPr>
        <w:t>„Wprowadzenie minimalnego wynagrodzenia dla umów zleceń było, w mojej ocenie, jednym z najważniejszych wydarzeń na rynku w mijającym roku”</w:t>
      </w:r>
      <w:r>
        <w:rPr>
          <w:rFonts w:ascii="Arial" w:hAnsi="Arial" w:cs="Arial"/>
          <w:bCs/>
          <w:color w:val="141414"/>
        </w:rPr>
        <w:t xml:space="preserve"> – komentuje Michał Podulski, </w:t>
      </w:r>
      <w:r w:rsidR="009E5D74">
        <w:rPr>
          <w:rFonts w:ascii="Arial" w:hAnsi="Arial" w:cs="Arial"/>
          <w:bCs/>
          <w:color w:val="141414"/>
        </w:rPr>
        <w:t>wiceprezes</w:t>
      </w:r>
      <w:r>
        <w:rPr>
          <w:rFonts w:ascii="Arial" w:hAnsi="Arial" w:cs="Arial"/>
          <w:bCs/>
          <w:color w:val="141414"/>
        </w:rPr>
        <w:t xml:space="preserve"> Stowarzyszenia Agencji Zatrudnienia, </w:t>
      </w:r>
      <w:r w:rsidR="009E5D74">
        <w:rPr>
          <w:rFonts w:ascii="Arial" w:hAnsi="Arial" w:cs="Arial"/>
          <w:bCs/>
          <w:color w:val="141414"/>
        </w:rPr>
        <w:t xml:space="preserve">członek zarządu </w:t>
      </w:r>
      <w:proofErr w:type="spellStart"/>
      <w:r w:rsidR="009E5D74">
        <w:rPr>
          <w:rFonts w:ascii="Arial" w:hAnsi="Arial" w:cs="Arial"/>
          <w:bCs/>
          <w:color w:val="141414"/>
        </w:rPr>
        <w:t>Toolip</w:t>
      </w:r>
      <w:proofErr w:type="spellEnd"/>
      <w:r w:rsidR="009E5D74">
        <w:rPr>
          <w:rFonts w:ascii="Arial" w:hAnsi="Arial" w:cs="Arial"/>
          <w:bCs/>
          <w:color w:val="141414"/>
        </w:rPr>
        <w:t xml:space="preserve"> HR</w:t>
      </w:r>
      <w:r>
        <w:rPr>
          <w:rFonts w:ascii="Arial" w:hAnsi="Arial" w:cs="Arial"/>
          <w:bCs/>
          <w:color w:val="141414"/>
        </w:rPr>
        <w:t xml:space="preserve">. </w:t>
      </w:r>
      <w:r w:rsidRPr="00DE4846">
        <w:rPr>
          <w:rFonts w:ascii="Arial" w:hAnsi="Arial" w:cs="Arial"/>
          <w:bCs/>
          <w:i/>
          <w:color w:val="141414"/>
        </w:rPr>
        <w:t>„</w:t>
      </w:r>
      <w:r w:rsidR="00DE4846">
        <w:rPr>
          <w:rFonts w:ascii="Arial" w:hAnsi="Arial" w:cs="Arial"/>
          <w:bCs/>
          <w:i/>
          <w:color w:val="141414"/>
        </w:rPr>
        <w:t>Dzięki tej regulacji</w:t>
      </w:r>
      <w:r w:rsidRPr="00DE4846">
        <w:rPr>
          <w:rFonts w:ascii="Arial" w:hAnsi="Arial" w:cs="Arial"/>
          <w:bCs/>
          <w:i/>
          <w:color w:val="141414"/>
        </w:rPr>
        <w:t xml:space="preserve"> uczciwe agencje będą mogły podjąć walkę z firmami </w:t>
      </w:r>
      <w:r w:rsidR="00DE4846">
        <w:rPr>
          <w:rFonts w:ascii="Arial" w:hAnsi="Arial" w:cs="Arial"/>
          <w:bCs/>
          <w:i/>
          <w:color w:val="141414"/>
        </w:rPr>
        <w:t xml:space="preserve">dumpingowo zaniżającymi stawki dla klientów oraz </w:t>
      </w:r>
      <w:r w:rsidRPr="00DE4846">
        <w:rPr>
          <w:rFonts w:ascii="Arial" w:hAnsi="Arial" w:cs="Arial"/>
          <w:bCs/>
          <w:i/>
          <w:color w:val="141414"/>
        </w:rPr>
        <w:t xml:space="preserve">stosującymi </w:t>
      </w:r>
      <w:r w:rsidR="00DE4846">
        <w:rPr>
          <w:rFonts w:ascii="Arial" w:hAnsi="Arial" w:cs="Arial"/>
          <w:bCs/>
          <w:i/>
          <w:color w:val="141414"/>
        </w:rPr>
        <w:t xml:space="preserve">mniej kontrolowane formy zatrudnienia, np. umowy o dzieło” – </w:t>
      </w:r>
      <w:r w:rsidR="00DE4846" w:rsidRPr="00DE4846">
        <w:rPr>
          <w:rFonts w:ascii="Arial" w:hAnsi="Arial" w:cs="Arial"/>
          <w:bCs/>
          <w:color w:val="141414"/>
        </w:rPr>
        <w:t>dodaje Michał Podulski.</w:t>
      </w:r>
    </w:p>
    <w:p w:rsidR="00DE4846" w:rsidRDefault="00DE4846">
      <w:pPr>
        <w:pStyle w:val="Tre"/>
        <w:jc w:val="both"/>
        <w:rPr>
          <w:rFonts w:ascii="Arial" w:hAnsi="Arial" w:cs="Arial"/>
          <w:bCs/>
          <w:i/>
          <w:color w:val="141414"/>
        </w:rPr>
      </w:pPr>
    </w:p>
    <w:p w:rsidR="00F07978" w:rsidRPr="00F07978" w:rsidRDefault="00DE4846" w:rsidP="00DE4846">
      <w:pPr>
        <w:pStyle w:val="Tre"/>
        <w:jc w:val="both"/>
        <w:rPr>
          <w:rFonts w:ascii="Arial" w:eastAsia="Times New Roman" w:hAnsi="Arial" w:cs="Arial"/>
          <w:color w:val="2E74B5" w:themeColor="accent1" w:themeShade="BF"/>
          <w:sz w:val="20"/>
          <w:szCs w:val="20"/>
          <w:lang w:eastAsia="pl-PL"/>
        </w:rPr>
      </w:pPr>
      <w:r>
        <w:rPr>
          <w:rFonts w:ascii="Arial" w:hAnsi="Arial" w:cs="Arial"/>
          <w:bCs/>
          <w:color w:val="141414"/>
        </w:rPr>
        <w:t>Niemniej, zdaniem ekspertów,  powszechny charakter wprowadzanych zmian oraz brak uwzględnienia specyfiki regionów czy poszczególnych branż może w perspektywie powodować szereg nadużyć wobec pracowników.</w:t>
      </w:r>
    </w:p>
    <w:p w:rsidR="00F07978" w:rsidRDefault="00F07978">
      <w:pPr>
        <w:pStyle w:val="Tre"/>
        <w:jc w:val="both"/>
        <w:rPr>
          <w:rFonts w:ascii="Arial" w:hAnsi="Arial" w:cs="Arial"/>
          <w:bCs/>
          <w:color w:val="141414"/>
        </w:rPr>
      </w:pPr>
    </w:p>
    <w:p w:rsidR="00080AC4" w:rsidRDefault="00D70115">
      <w:pPr>
        <w:pStyle w:val="Tre"/>
        <w:jc w:val="both"/>
        <w:rPr>
          <w:rFonts w:ascii="Arial" w:hAnsi="Arial" w:cs="Arial"/>
          <w:bCs/>
          <w:color w:val="141414"/>
        </w:rPr>
      </w:pPr>
      <w:r w:rsidRPr="00D70115">
        <w:rPr>
          <w:rFonts w:ascii="Arial" w:hAnsi="Arial" w:cs="Arial"/>
          <w:bCs/>
          <w:i/>
          <w:color w:val="141414"/>
        </w:rPr>
        <w:t>„Mimo pro pracowniczego charakteru wprowadzonych i proponowanych zmian</w:t>
      </w:r>
      <w:r w:rsidR="00DE4846">
        <w:rPr>
          <w:rFonts w:ascii="Arial" w:hAnsi="Arial" w:cs="Arial"/>
          <w:bCs/>
          <w:i/>
          <w:color w:val="141414"/>
        </w:rPr>
        <w:t xml:space="preserve"> prawnych</w:t>
      </w:r>
      <w:r w:rsidRPr="00D70115">
        <w:rPr>
          <w:rFonts w:ascii="Arial" w:hAnsi="Arial" w:cs="Arial"/>
          <w:bCs/>
          <w:i/>
          <w:color w:val="141414"/>
        </w:rPr>
        <w:t>, w niektórych przypadkach mogą one mieć skutek odwrotny”</w:t>
      </w:r>
      <w:r>
        <w:rPr>
          <w:rFonts w:ascii="Arial" w:hAnsi="Arial" w:cs="Arial"/>
          <w:bCs/>
          <w:color w:val="141414"/>
        </w:rPr>
        <w:t xml:space="preserve"> – komentuje </w:t>
      </w:r>
      <w:r w:rsidR="009E5D74">
        <w:rPr>
          <w:rFonts w:ascii="Arial" w:hAnsi="Arial" w:cs="Arial"/>
          <w:bCs/>
          <w:color w:val="141414"/>
        </w:rPr>
        <w:t>Krzysztof Jakubowski, wi</w:t>
      </w:r>
      <w:r w:rsidR="00080AC4">
        <w:rPr>
          <w:rFonts w:ascii="Arial" w:hAnsi="Arial" w:cs="Arial"/>
          <w:bCs/>
          <w:color w:val="141414"/>
        </w:rPr>
        <w:t>ceprezes SAZ i wiceprezes InterK</w:t>
      </w:r>
      <w:r w:rsidR="009E5D74">
        <w:rPr>
          <w:rFonts w:ascii="Arial" w:hAnsi="Arial" w:cs="Arial"/>
          <w:bCs/>
          <w:color w:val="141414"/>
        </w:rPr>
        <w:t>adry</w:t>
      </w:r>
      <w:r w:rsidR="00DE4846">
        <w:rPr>
          <w:rFonts w:ascii="Arial" w:hAnsi="Arial" w:cs="Arial"/>
          <w:bCs/>
          <w:color w:val="141414"/>
        </w:rPr>
        <w:t>.</w:t>
      </w:r>
      <w:r>
        <w:rPr>
          <w:rFonts w:ascii="Arial" w:hAnsi="Arial" w:cs="Arial"/>
          <w:bCs/>
          <w:color w:val="141414"/>
        </w:rPr>
        <w:t xml:space="preserve"> „</w:t>
      </w:r>
      <w:r w:rsidRPr="00080AC4">
        <w:rPr>
          <w:rFonts w:ascii="Arial" w:hAnsi="Arial" w:cs="Arial"/>
          <w:bCs/>
          <w:i/>
          <w:color w:val="141414"/>
        </w:rPr>
        <w:t xml:space="preserve">Przykładowo, brak regionalizacji przepisu dotyczącego minimalnej stawki za godzinę pracy, może paradoksalnie zwiększyć szarą strefę. </w:t>
      </w:r>
      <w:r w:rsidR="00DE4846" w:rsidRPr="00080AC4">
        <w:rPr>
          <w:rFonts w:ascii="Arial" w:hAnsi="Arial" w:cs="Arial"/>
          <w:bCs/>
          <w:i/>
          <w:color w:val="141414"/>
        </w:rPr>
        <w:t>Podobnie zaostrzenie prze</w:t>
      </w:r>
      <w:r w:rsidR="00F07978" w:rsidRPr="00080AC4">
        <w:rPr>
          <w:rFonts w:ascii="Arial" w:hAnsi="Arial" w:cs="Arial"/>
          <w:bCs/>
          <w:i/>
          <w:color w:val="141414"/>
        </w:rPr>
        <w:t>pisów dotycz</w:t>
      </w:r>
      <w:r w:rsidR="00DE4846" w:rsidRPr="00080AC4">
        <w:rPr>
          <w:rFonts w:ascii="Arial" w:hAnsi="Arial" w:cs="Arial"/>
          <w:bCs/>
          <w:i/>
          <w:color w:val="141414"/>
        </w:rPr>
        <w:t xml:space="preserve">ących </w:t>
      </w:r>
      <w:r w:rsidR="00DE4846" w:rsidRPr="00080AC4">
        <w:rPr>
          <w:rFonts w:ascii="Arial" w:hAnsi="Arial" w:cs="Arial"/>
          <w:bCs/>
          <w:i/>
          <w:color w:val="141414"/>
        </w:rPr>
        <w:lastRenderedPageBreak/>
        <w:t xml:space="preserve">pracy tymczasowej może w efekcie doprowadzić do </w:t>
      </w:r>
      <w:r w:rsidR="00F07978" w:rsidRPr="00080AC4">
        <w:rPr>
          <w:rFonts w:ascii="Arial" w:hAnsi="Arial" w:cs="Arial"/>
          <w:bCs/>
          <w:i/>
          <w:color w:val="141414"/>
        </w:rPr>
        <w:t>zatrudniania pracowników na umowy śmieciowe, a nawet bez kontraktu, „na czarno</w:t>
      </w:r>
      <w:r w:rsidR="00DE4846" w:rsidRPr="00080AC4">
        <w:rPr>
          <w:rFonts w:ascii="Arial" w:hAnsi="Arial" w:cs="Arial"/>
          <w:bCs/>
          <w:i/>
          <w:color w:val="141414"/>
        </w:rPr>
        <w:t>”</w:t>
      </w:r>
    </w:p>
    <w:p w:rsidR="00DE4846" w:rsidRDefault="00080AC4">
      <w:pPr>
        <w:pStyle w:val="Tre"/>
        <w:jc w:val="both"/>
        <w:rPr>
          <w:rFonts w:ascii="Arial" w:hAnsi="Arial" w:cs="Arial"/>
          <w:bCs/>
          <w:color w:val="141414"/>
        </w:rPr>
      </w:pPr>
      <w:r>
        <w:rPr>
          <w:rFonts w:ascii="Arial" w:hAnsi="Arial" w:cs="Arial"/>
          <w:bCs/>
          <w:color w:val="141414"/>
        </w:rPr>
        <w:t>‘</w:t>
      </w:r>
      <w:r w:rsidR="00DE4846">
        <w:rPr>
          <w:rFonts w:ascii="Arial" w:hAnsi="Arial" w:cs="Arial"/>
          <w:bCs/>
          <w:color w:val="141414"/>
        </w:rPr>
        <w:t xml:space="preserve"> – argumentuje </w:t>
      </w:r>
      <w:r>
        <w:rPr>
          <w:rFonts w:ascii="Arial" w:hAnsi="Arial" w:cs="Arial"/>
          <w:bCs/>
          <w:color w:val="141414"/>
        </w:rPr>
        <w:t>Krzysztof Jakubowski</w:t>
      </w:r>
      <w:r w:rsidR="00DE4846">
        <w:rPr>
          <w:rFonts w:ascii="Arial" w:hAnsi="Arial" w:cs="Arial"/>
          <w:bCs/>
          <w:color w:val="141414"/>
        </w:rPr>
        <w:t>.</w:t>
      </w:r>
    </w:p>
    <w:p w:rsidR="00DE4846" w:rsidRDefault="00DE4846">
      <w:pPr>
        <w:pStyle w:val="Tre"/>
        <w:jc w:val="both"/>
        <w:rPr>
          <w:rFonts w:ascii="Arial" w:hAnsi="Arial" w:cs="Arial"/>
          <w:bCs/>
          <w:color w:val="141414"/>
        </w:rPr>
      </w:pPr>
    </w:p>
    <w:p w:rsidR="00616C0E" w:rsidRPr="00E76BB5" w:rsidRDefault="00DE4846">
      <w:pPr>
        <w:pStyle w:val="Tre"/>
        <w:jc w:val="both"/>
        <w:rPr>
          <w:rFonts w:ascii="Arial" w:hAnsi="Arial" w:cs="Arial"/>
          <w:bCs/>
          <w:color w:val="141414"/>
        </w:rPr>
      </w:pPr>
      <w:r w:rsidRPr="00E76BB5">
        <w:rPr>
          <w:rFonts w:ascii="Arial" w:hAnsi="Arial" w:cs="Arial"/>
          <w:bCs/>
          <w:color w:val="141414"/>
        </w:rPr>
        <w:t>W mijającym roku n</w:t>
      </w:r>
      <w:r w:rsidR="00F07978" w:rsidRPr="00E76BB5">
        <w:rPr>
          <w:rFonts w:ascii="Arial" w:hAnsi="Arial" w:cs="Arial"/>
          <w:bCs/>
          <w:color w:val="141414"/>
        </w:rPr>
        <w:t xml:space="preserve">ie brakowało </w:t>
      </w:r>
      <w:r w:rsidR="00A61E19" w:rsidRPr="00E76BB5">
        <w:rPr>
          <w:rFonts w:ascii="Arial" w:hAnsi="Arial" w:cs="Arial"/>
          <w:bCs/>
          <w:color w:val="141414"/>
        </w:rPr>
        <w:t xml:space="preserve">również </w:t>
      </w:r>
      <w:r w:rsidRPr="00E76BB5">
        <w:rPr>
          <w:rFonts w:ascii="Arial" w:hAnsi="Arial" w:cs="Arial"/>
          <w:bCs/>
          <w:color w:val="141414"/>
        </w:rPr>
        <w:t xml:space="preserve">zmian legislacyjnych na poziomie Unii Europejskiej. </w:t>
      </w:r>
      <w:r w:rsidR="00246832" w:rsidRPr="00E76BB5">
        <w:rPr>
          <w:rFonts w:ascii="Arial" w:hAnsi="Arial" w:cs="Arial"/>
          <w:bCs/>
          <w:color w:val="141414"/>
        </w:rPr>
        <w:t>Na początku przyszłego roku mamy poznać ostateczny kształt unijnej dyrektywy o delegowaniu pracowników.</w:t>
      </w:r>
      <w:r w:rsidR="0032549C" w:rsidRPr="00E76BB5">
        <w:rPr>
          <w:rFonts w:ascii="Arial" w:hAnsi="Arial" w:cs="Arial"/>
          <w:bCs/>
          <w:color w:val="141414"/>
        </w:rPr>
        <w:t xml:space="preserve"> Według zapowiedzi Komisji Europejskiej zrewidowana regulacja wprowadzi zasadę „równej płacy za tą samą pracę”. Projekt ustawy nakłada na podmioty delegujące obowiązek zapewnienia pracownikowi wszystkich składników wynagrodzenia (np. dodatki świąteczne), które otrzymuje pracownik lokalny. </w:t>
      </w:r>
      <w:r w:rsidR="0032549C" w:rsidRPr="00E76BB5">
        <w:rPr>
          <w:rFonts w:ascii="Arial" w:hAnsi="Arial" w:cs="Arial"/>
          <w:bCs/>
          <w:i/>
          <w:color w:val="141414"/>
        </w:rPr>
        <w:t>„Po wprowadzeniu w życie proponowanych zmian strona delegująca poniesie większe koszty niż pracodawcy lokalni. Do wynagrodzenia i dodatków doliczyć należy koszty delegowania pracownika za granicę, co może spowodować spadek zainteresowania tą usługą. W mojej opinii nowela ustawy jest de facto skierowana na eliminację z rynku przedsiębiorców z tzw. nowej Unii”</w:t>
      </w:r>
      <w:r w:rsidR="0032549C" w:rsidRPr="00E76BB5">
        <w:rPr>
          <w:rFonts w:ascii="Arial" w:hAnsi="Arial" w:cs="Arial"/>
          <w:bCs/>
          <w:color w:val="141414"/>
        </w:rPr>
        <w:t xml:space="preserve"> – komentuje</w:t>
      </w:r>
      <w:r w:rsidR="00080AC4">
        <w:rPr>
          <w:rFonts w:ascii="Arial" w:hAnsi="Arial" w:cs="Arial"/>
          <w:bCs/>
          <w:color w:val="141414"/>
        </w:rPr>
        <w:t xml:space="preserve"> Krzysztof Jakubowski</w:t>
      </w:r>
      <w:r w:rsidR="00852ECC" w:rsidRPr="00E76BB5">
        <w:rPr>
          <w:rFonts w:ascii="Arial" w:hAnsi="Arial" w:cs="Arial"/>
          <w:bCs/>
          <w:color w:val="141414"/>
        </w:rPr>
        <w:t>.</w:t>
      </w:r>
    </w:p>
    <w:p w:rsidR="00302675" w:rsidRPr="00E76BB5" w:rsidRDefault="00302675" w:rsidP="00DE4846">
      <w:pPr>
        <w:pStyle w:val="Tre"/>
        <w:jc w:val="both"/>
        <w:rPr>
          <w:rFonts w:ascii="Arial" w:hAnsi="Arial" w:cs="Arial"/>
          <w:bCs/>
          <w:color w:val="141414"/>
        </w:rPr>
      </w:pPr>
    </w:p>
    <w:p w:rsidR="00302675" w:rsidRPr="00E76BB5" w:rsidRDefault="00302675">
      <w:pPr>
        <w:pStyle w:val="Tre"/>
        <w:jc w:val="both"/>
        <w:rPr>
          <w:rFonts w:ascii="Arial" w:hAnsi="Arial" w:cs="Arial"/>
          <w:b/>
          <w:bCs/>
          <w:color w:val="141414"/>
        </w:rPr>
      </w:pPr>
      <w:r w:rsidRPr="00E76BB5">
        <w:rPr>
          <w:rFonts w:ascii="Arial" w:hAnsi="Arial" w:cs="Arial"/>
          <w:b/>
          <w:bCs/>
          <w:color w:val="141414"/>
        </w:rPr>
        <w:t>Rynek pracownika</w:t>
      </w:r>
      <w:r w:rsidR="00C17B15" w:rsidRPr="00E76BB5">
        <w:rPr>
          <w:rFonts w:ascii="Arial" w:hAnsi="Arial" w:cs="Arial"/>
          <w:b/>
          <w:bCs/>
          <w:color w:val="141414"/>
        </w:rPr>
        <w:t xml:space="preserve"> </w:t>
      </w:r>
      <w:r w:rsidR="00773F82" w:rsidRPr="00E76BB5">
        <w:rPr>
          <w:rFonts w:ascii="Arial" w:hAnsi="Arial" w:cs="Arial"/>
          <w:b/>
          <w:bCs/>
          <w:color w:val="141414"/>
        </w:rPr>
        <w:t xml:space="preserve">– </w:t>
      </w:r>
      <w:r w:rsidR="00C17B15" w:rsidRPr="00E76BB5">
        <w:rPr>
          <w:rFonts w:ascii="Arial" w:hAnsi="Arial" w:cs="Arial"/>
          <w:b/>
          <w:bCs/>
          <w:color w:val="141414"/>
        </w:rPr>
        <w:t>ciąg dalszy</w:t>
      </w:r>
    </w:p>
    <w:p w:rsidR="00773F82" w:rsidRPr="00E76BB5" w:rsidRDefault="00773F82">
      <w:pPr>
        <w:pStyle w:val="Tre"/>
        <w:jc w:val="both"/>
        <w:rPr>
          <w:rFonts w:ascii="Arial" w:hAnsi="Arial" w:cs="Arial"/>
          <w:b/>
          <w:bCs/>
          <w:color w:val="141414"/>
        </w:rPr>
      </w:pPr>
    </w:p>
    <w:p w:rsidR="00122221" w:rsidRDefault="00122221">
      <w:pPr>
        <w:pStyle w:val="Tre"/>
        <w:jc w:val="both"/>
        <w:rPr>
          <w:rFonts w:ascii="Arial" w:hAnsi="Arial" w:cs="Arial"/>
        </w:rPr>
      </w:pPr>
      <w:r w:rsidRPr="00E76BB5">
        <w:rPr>
          <w:rFonts w:ascii="Arial" w:hAnsi="Arial" w:cs="Arial"/>
          <w:bCs/>
          <w:color w:val="141414"/>
        </w:rPr>
        <w:t xml:space="preserve">Rok 2016, jak i kilka poprzednich lat, charakteryzował się ograniczonym dostępem do kadry pracowniczej. </w:t>
      </w:r>
      <w:r w:rsidRPr="00E76BB5">
        <w:rPr>
          <w:rFonts w:ascii="Arial" w:hAnsi="Arial" w:cs="Arial"/>
        </w:rPr>
        <w:t>Wyzwaniem dla pracodawców staje się zarówno pozyskanie utalentowanych pracowników jak i ich zatrzymanie, między innymi poprzez umiejętne zarządzanie dobrowolną rotacją. Ut</w:t>
      </w:r>
      <w:r w:rsidR="008B0FF8" w:rsidRPr="00E76BB5">
        <w:rPr>
          <w:rFonts w:ascii="Arial" w:hAnsi="Arial" w:cs="Arial"/>
        </w:rPr>
        <w:t xml:space="preserve">rzymanie się trendu spowodowało zwiększenie inwestycji w </w:t>
      </w:r>
      <w:r w:rsidRPr="00E76BB5">
        <w:rPr>
          <w:rFonts w:ascii="Arial" w:hAnsi="Arial" w:cs="Arial"/>
        </w:rPr>
        <w:t>działan</w:t>
      </w:r>
      <w:r w:rsidR="008B0FF8" w:rsidRPr="00E76BB5">
        <w:rPr>
          <w:rFonts w:ascii="Arial" w:hAnsi="Arial" w:cs="Arial"/>
        </w:rPr>
        <w:t xml:space="preserve">ia z zakresu </w:t>
      </w:r>
      <w:proofErr w:type="spellStart"/>
      <w:r w:rsidR="008B0FF8" w:rsidRPr="00E76BB5">
        <w:rPr>
          <w:rFonts w:ascii="Arial" w:hAnsi="Arial" w:cs="Arial"/>
        </w:rPr>
        <w:t>employer</w:t>
      </w:r>
      <w:proofErr w:type="spellEnd"/>
      <w:r w:rsidR="008B0FF8" w:rsidRPr="00E76BB5">
        <w:rPr>
          <w:rFonts w:ascii="Arial" w:hAnsi="Arial" w:cs="Arial"/>
        </w:rPr>
        <w:t xml:space="preserve"> </w:t>
      </w:r>
      <w:proofErr w:type="spellStart"/>
      <w:r w:rsidR="008B0FF8" w:rsidRPr="00E76BB5">
        <w:rPr>
          <w:rFonts w:ascii="Arial" w:hAnsi="Arial" w:cs="Arial"/>
        </w:rPr>
        <w:t>brandingu</w:t>
      </w:r>
      <w:proofErr w:type="spellEnd"/>
      <w:r w:rsidR="008B0FF8" w:rsidRPr="00E76BB5">
        <w:rPr>
          <w:rFonts w:ascii="Arial" w:hAnsi="Arial" w:cs="Arial"/>
        </w:rPr>
        <w:t xml:space="preserve">, </w:t>
      </w:r>
      <w:r w:rsidRPr="00E76BB5">
        <w:rPr>
          <w:rFonts w:ascii="Arial" w:hAnsi="Arial" w:cs="Arial"/>
        </w:rPr>
        <w:t>badania zaangażowania i satysfakcji oraz zewnętrzne badania wizerunku marki pracodawcy.</w:t>
      </w:r>
    </w:p>
    <w:p w:rsidR="00D2586C" w:rsidRPr="00E76BB5" w:rsidRDefault="00D2586C">
      <w:pPr>
        <w:pStyle w:val="Tre"/>
        <w:jc w:val="both"/>
        <w:rPr>
          <w:rFonts w:ascii="Arial" w:hAnsi="Arial" w:cs="Arial"/>
        </w:rPr>
      </w:pPr>
    </w:p>
    <w:p w:rsidR="00122221" w:rsidRPr="00E76BB5" w:rsidRDefault="008B0FF8">
      <w:pPr>
        <w:pStyle w:val="Tre"/>
        <w:jc w:val="both"/>
        <w:rPr>
          <w:rFonts w:ascii="Arial" w:hAnsi="Arial" w:cs="Arial"/>
          <w:bCs/>
          <w:color w:val="141414"/>
        </w:rPr>
      </w:pPr>
      <w:r w:rsidRPr="00E76BB5">
        <w:rPr>
          <w:rFonts w:ascii="Arial" w:hAnsi="Arial" w:cs="Arial"/>
          <w:i/>
        </w:rPr>
        <w:t>„Coraz więcej firm decyduje się i będzie się decydować na prowadzenie zaawansowanych analiz predykcyjnych, umożliwiających przewidzenie zachowania pracowników, inwestycje w raporty płacowe i profesjonalne wartościowanie stanowisk”</w:t>
      </w:r>
      <w:r w:rsidRPr="00E76BB5">
        <w:rPr>
          <w:rFonts w:ascii="Arial" w:hAnsi="Arial" w:cs="Arial"/>
        </w:rPr>
        <w:t xml:space="preserve"> – podkreśla </w:t>
      </w:r>
      <w:r w:rsidR="00122221" w:rsidRPr="00E76BB5">
        <w:rPr>
          <w:rFonts w:ascii="Arial" w:hAnsi="Arial" w:cs="Arial"/>
          <w:bCs/>
          <w:color w:val="141414"/>
        </w:rPr>
        <w:t>Artur Skiba</w:t>
      </w:r>
      <w:r w:rsidR="00E76BB5" w:rsidRPr="00E76BB5">
        <w:rPr>
          <w:rFonts w:ascii="Arial" w:hAnsi="Arial" w:cs="Arial"/>
          <w:bCs/>
          <w:color w:val="141414"/>
        </w:rPr>
        <w:t>, wicepr</w:t>
      </w:r>
      <w:r w:rsidR="00080AC4">
        <w:rPr>
          <w:rFonts w:ascii="Arial" w:hAnsi="Arial" w:cs="Arial"/>
          <w:bCs/>
          <w:color w:val="141414"/>
        </w:rPr>
        <w:t xml:space="preserve">ezes SAZ, prezes </w:t>
      </w:r>
      <w:r w:rsidR="001E49C3">
        <w:rPr>
          <w:rFonts w:ascii="Arial" w:hAnsi="Arial" w:cs="Arial"/>
          <w:bCs/>
          <w:color w:val="141414"/>
        </w:rPr>
        <w:t>Antal</w:t>
      </w:r>
      <w:bookmarkStart w:id="0" w:name="_GoBack"/>
      <w:bookmarkEnd w:id="0"/>
      <w:r w:rsidR="00E76BB5" w:rsidRPr="00E76BB5">
        <w:rPr>
          <w:rFonts w:ascii="Arial" w:hAnsi="Arial" w:cs="Arial"/>
          <w:bCs/>
          <w:color w:val="141414"/>
        </w:rPr>
        <w:t>.</w:t>
      </w:r>
    </w:p>
    <w:p w:rsidR="00302675" w:rsidRPr="00E76BB5" w:rsidRDefault="00302675">
      <w:pPr>
        <w:pStyle w:val="Tre"/>
        <w:jc w:val="both"/>
        <w:rPr>
          <w:rFonts w:ascii="Arial" w:hAnsi="Arial" w:cs="Arial"/>
          <w:bCs/>
          <w:color w:val="141414"/>
        </w:rPr>
      </w:pPr>
    </w:p>
    <w:p w:rsidR="00F17551" w:rsidRDefault="00E76BB5">
      <w:pPr>
        <w:pStyle w:val="Tre"/>
        <w:jc w:val="both"/>
        <w:rPr>
          <w:rFonts w:ascii="Arial" w:hAnsi="Arial" w:cs="Arial"/>
          <w:bCs/>
          <w:color w:val="141414"/>
        </w:rPr>
      </w:pPr>
      <w:r w:rsidRPr="00E76BB5">
        <w:rPr>
          <w:rFonts w:ascii="Arial" w:hAnsi="Arial" w:cs="Arial"/>
          <w:bCs/>
          <w:i/>
          <w:color w:val="141414"/>
        </w:rPr>
        <w:t>„W nowym roku agencje zatrudnienia powinny postawić na personalizację</w:t>
      </w:r>
      <w:r w:rsidR="00F17551" w:rsidRPr="00E76BB5">
        <w:rPr>
          <w:rFonts w:ascii="Arial" w:hAnsi="Arial" w:cs="Arial"/>
          <w:bCs/>
          <w:i/>
          <w:color w:val="141414"/>
        </w:rPr>
        <w:t xml:space="preserve"> działań</w:t>
      </w:r>
      <w:r w:rsidRPr="00E76BB5">
        <w:rPr>
          <w:rFonts w:ascii="Arial" w:hAnsi="Arial" w:cs="Arial"/>
          <w:bCs/>
          <w:i/>
          <w:color w:val="141414"/>
        </w:rPr>
        <w:t xml:space="preserve">” </w:t>
      </w:r>
      <w:r w:rsidRPr="00E76BB5">
        <w:rPr>
          <w:rFonts w:ascii="Arial" w:hAnsi="Arial" w:cs="Arial"/>
          <w:bCs/>
          <w:color w:val="141414"/>
        </w:rPr>
        <w:t xml:space="preserve">– radzi Artur </w:t>
      </w:r>
      <w:r w:rsidRPr="00E6604B">
        <w:rPr>
          <w:rFonts w:ascii="Arial" w:hAnsi="Arial" w:cs="Arial"/>
          <w:bCs/>
          <w:color w:val="141414"/>
        </w:rPr>
        <w:t xml:space="preserve">Skiba. </w:t>
      </w:r>
      <w:r w:rsidR="00E6604B" w:rsidRPr="00E6604B">
        <w:rPr>
          <w:rFonts w:ascii="Arial" w:hAnsi="Arial" w:cs="Arial"/>
          <w:bCs/>
          <w:color w:val="141414"/>
        </w:rPr>
        <w:t xml:space="preserve">W czasach, gdy kandydaci otrzymują nawet kilkanaście zaproszeń do procesów rekrutacyjnych rocznie, największe szanse na sukces w pozyskaniu wartościowego pracownika, będą miały te organizacje, których działania będą spersonalizowane. Znów na znaczeniu zyskują metody </w:t>
      </w:r>
      <w:proofErr w:type="spellStart"/>
      <w:r w:rsidR="00E6604B" w:rsidRPr="00E6604B">
        <w:rPr>
          <w:rFonts w:ascii="Arial" w:hAnsi="Arial" w:cs="Arial"/>
          <w:bCs/>
          <w:color w:val="141414"/>
        </w:rPr>
        <w:t>direct</w:t>
      </w:r>
      <w:proofErr w:type="spellEnd"/>
      <w:r w:rsidR="00E6604B" w:rsidRPr="00E6604B">
        <w:rPr>
          <w:rFonts w:ascii="Arial" w:hAnsi="Arial" w:cs="Arial"/>
          <w:bCs/>
          <w:color w:val="141414"/>
        </w:rPr>
        <w:t xml:space="preserve"> </w:t>
      </w:r>
      <w:proofErr w:type="spellStart"/>
      <w:r w:rsidR="00E6604B" w:rsidRPr="00E6604B">
        <w:rPr>
          <w:rFonts w:ascii="Arial" w:hAnsi="Arial" w:cs="Arial"/>
          <w:bCs/>
          <w:color w:val="141414"/>
        </w:rPr>
        <w:t>searchu</w:t>
      </w:r>
      <w:proofErr w:type="spellEnd"/>
      <w:r w:rsidR="00E6604B" w:rsidRPr="00E6604B">
        <w:rPr>
          <w:rFonts w:ascii="Arial" w:hAnsi="Arial" w:cs="Arial"/>
          <w:bCs/>
          <w:color w:val="141414"/>
        </w:rPr>
        <w:t xml:space="preserve">, rozbudowana sieć kontaktów kosztem portali pracy i ogólnych ofert publikowanych w Internecie. </w:t>
      </w:r>
      <w:r w:rsidR="00E6604B" w:rsidRPr="00E6604B">
        <w:rPr>
          <w:rFonts w:ascii="Arial" w:hAnsi="Arial" w:cs="Arial"/>
          <w:bCs/>
          <w:color w:val="141414"/>
        </w:rPr>
        <w:lastRenderedPageBreak/>
        <w:t>Wszelkie kampanie rekrutacyjne, aby były skuteczne również będą musiały być skierowane do wąskiej, starannie dobranej grupy docelowej.</w:t>
      </w:r>
    </w:p>
    <w:p w:rsidR="00D2586C" w:rsidRPr="00E76BB5" w:rsidRDefault="00D2586C">
      <w:pPr>
        <w:pStyle w:val="Tre"/>
        <w:jc w:val="both"/>
        <w:rPr>
          <w:rFonts w:ascii="Arial" w:hAnsi="Arial" w:cs="Arial"/>
          <w:bCs/>
          <w:color w:val="141414"/>
        </w:rPr>
      </w:pPr>
    </w:p>
    <w:p w:rsidR="00F80733" w:rsidRDefault="00201A22">
      <w:pPr>
        <w:pStyle w:val="Standard"/>
        <w:rPr>
          <w:rFonts w:ascii="Arial" w:eastAsia="Times New Roman" w:hAnsi="Arial" w:cs="Arial"/>
          <w:b/>
          <w:sz w:val="16"/>
          <w:lang w:val="pl-PL"/>
        </w:rPr>
      </w:pPr>
      <w:r>
        <w:rPr>
          <w:rFonts w:ascii="Arial" w:eastAsia="Times New Roman" w:hAnsi="Arial" w:cs="Arial"/>
          <w:b/>
          <w:sz w:val="16"/>
          <w:lang w:val="pl-PL"/>
        </w:rPr>
        <w:t>O Stowarzyszeniu Agencji Zatrudnienia</w:t>
      </w:r>
    </w:p>
    <w:p w:rsidR="00F80733" w:rsidRDefault="00201A22">
      <w:pPr>
        <w:pStyle w:val="Standard"/>
        <w:rPr>
          <w:rFonts w:ascii="Arial" w:eastAsia="Times New Roman" w:hAnsi="Arial" w:cs="Arial"/>
          <w:sz w:val="16"/>
          <w:lang w:val="pl-PL"/>
        </w:rPr>
      </w:pPr>
      <w:r>
        <w:rPr>
          <w:rFonts w:ascii="Arial" w:eastAsia="Times New Roman" w:hAnsi="Arial" w:cs="Arial"/>
          <w:sz w:val="16"/>
          <w:lang w:val="pl-PL"/>
        </w:rPr>
        <w:t>Stowarzyszenie Agencji Zatrudnienia (SAZ) to największa w Polsce branżowa organizacja pracodawców zrzeszająca agencje specjalizujące się w dostarczaniu wybranych usług HR: rekrutacji stałej do pracy w kraju i za granicą na różne szczeble organizacji, doradztwa personalnego, pracy tymczasowej i outsourcingu.</w:t>
      </w:r>
    </w:p>
    <w:p w:rsidR="00F80733" w:rsidRDefault="00201A22">
      <w:pPr>
        <w:pStyle w:val="Standard"/>
        <w:rPr>
          <w:rFonts w:ascii="Arial" w:eastAsia="Times New Roman" w:hAnsi="Arial" w:cs="Arial"/>
          <w:sz w:val="16"/>
          <w:lang w:val="pl-PL"/>
        </w:rPr>
      </w:pPr>
      <w:r>
        <w:rPr>
          <w:rFonts w:ascii="Arial" w:eastAsia="Times New Roman" w:hAnsi="Arial" w:cs="Arial"/>
          <w:sz w:val="16"/>
          <w:lang w:val="pl-PL"/>
        </w:rPr>
        <w:t>W chwili obecnej Członkami SAZ jest ponad sześćdziesiąt agencji. Członkowie SAZ posiadają ponad 300 biur, oddziałów i przedstawicielstw na terenie całego kraju i za granicą. W poprzednim roku ich Klientami było ponad 7000 przedsiębiorstw, polskich i zagranicznych.</w:t>
      </w:r>
    </w:p>
    <w:p w:rsidR="00F80733" w:rsidRDefault="00201A22">
      <w:pPr>
        <w:pStyle w:val="Standard"/>
        <w:rPr>
          <w:rFonts w:ascii="Arial" w:eastAsia="Times New Roman" w:hAnsi="Arial" w:cs="Arial"/>
          <w:sz w:val="16"/>
          <w:lang w:val="pl-PL"/>
        </w:rPr>
      </w:pPr>
      <w:r>
        <w:rPr>
          <w:rFonts w:ascii="Arial" w:eastAsia="Times New Roman" w:hAnsi="Arial" w:cs="Arial"/>
          <w:sz w:val="16"/>
          <w:lang w:val="pl-PL"/>
        </w:rPr>
        <w:t>Organizacja reprezentuje zarówno podmioty duże, ogólnokrajowe i międzynarodowe, jak i regionalne i lokalne, działające w kilku województwach lub mniejszych ośrodkach. Tak szeroki przekrój profili działalności Członków pozwala postrzegać kwestie środowiska usług HR w sposób kompleksowy.</w:t>
      </w:r>
    </w:p>
    <w:p w:rsidR="00F80733" w:rsidRDefault="00201A22">
      <w:pPr>
        <w:pStyle w:val="Standard"/>
        <w:rPr>
          <w:rFonts w:ascii="Arial" w:eastAsia="Times New Roman" w:hAnsi="Arial" w:cs="Arial"/>
          <w:sz w:val="16"/>
          <w:lang w:val="pl-PL"/>
        </w:rPr>
      </w:pPr>
      <w:r>
        <w:rPr>
          <w:rFonts w:ascii="Arial" w:eastAsia="Times New Roman" w:hAnsi="Arial" w:cs="Arial"/>
          <w:sz w:val="16"/>
          <w:lang w:val="pl-PL"/>
        </w:rPr>
        <w:t>W ramach organizacji, funkcjonują trzy sekcje: sekcja agencji opieki (SAO), pracy tymczasowej i rekrutacyjna. Działania poszczególnych sekcji ukierunkowane są na tworzenie przejrzystych i jednolitych zasad funkcjonowania agencji zatrudnienia na rynku pracy, integrację branży oraz edukowanie i informowanie potencjalnych partnerów, a także promowanie oferowanych usług.</w:t>
      </w:r>
    </w:p>
    <w:p w:rsidR="00F80733" w:rsidRDefault="00F80733">
      <w:pPr>
        <w:pStyle w:val="Standard"/>
        <w:rPr>
          <w:rFonts w:ascii="Arial" w:eastAsia="Times New Roman" w:hAnsi="Arial" w:cs="Arial"/>
          <w:sz w:val="16"/>
          <w:lang w:val="pl-PL"/>
        </w:rPr>
      </w:pPr>
    </w:p>
    <w:p w:rsidR="00F80733" w:rsidRDefault="00F80733">
      <w:pPr>
        <w:pStyle w:val="Standard"/>
        <w:rPr>
          <w:rFonts w:ascii="Arial" w:eastAsia="Times New Roman" w:hAnsi="Arial" w:cs="Arial"/>
          <w:sz w:val="16"/>
          <w:lang w:val="pl-PL"/>
        </w:rPr>
      </w:pPr>
    </w:p>
    <w:p w:rsidR="00F80733" w:rsidRDefault="00F80733">
      <w:pPr>
        <w:pStyle w:val="Standard"/>
        <w:rPr>
          <w:rFonts w:ascii="Arial" w:eastAsia="Times New Roman" w:hAnsi="Arial" w:cs="Arial"/>
          <w:sz w:val="16"/>
          <w:lang w:val="pl-PL"/>
        </w:rPr>
      </w:pPr>
    </w:p>
    <w:sectPr w:rsidR="00F80733" w:rsidSect="00810647">
      <w:headerReference w:type="default" r:id="rId7"/>
      <w:pgSz w:w="11906" w:h="16838"/>
      <w:pgMar w:top="1440" w:right="1800" w:bottom="1440" w:left="1800" w:header="720" w:footer="708" w:gutter="0"/>
      <w:cols w:space="708"/>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592" w:rsidRDefault="002A2592">
      <w:r>
        <w:separator/>
      </w:r>
    </w:p>
  </w:endnote>
  <w:endnote w:type="continuationSeparator" w:id="0">
    <w:p w:rsidR="002A2592" w:rsidRDefault="002A2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SimSun, 宋体">
    <w:charset w:val="00"/>
    <w:family w:val="auto"/>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592" w:rsidRDefault="002A2592">
      <w:r>
        <w:rPr>
          <w:color w:val="000000"/>
        </w:rPr>
        <w:separator/>
      </w:r>
    </w:p>
  </w:footnote>
  <w:footnote w:type="continuationSeparator" w:id="0">
    <w:p w:rsidR="002A2592" w:rsidRDefault="002A2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EC2" w:rsidRDefault="00201A22">
    <w:pPr>
      <w:pStyle w:val="Nagwek"/>
    </w:pPr>
    <w:r>
      <w:rPr>
        <w:noProof/>
        <w:lang w:val="pl-PL" w:eastAsia="pl-PL"/>
      </w:rPr>
      <w:drawing>
        <wp:anchor distT="0" distB="0" distL="114300" distR="114300" simplePos="0" relativeHeight="251659264" behindDoc="0" locked="0" layoutInCell="1" allowOverlap="1">
          <wp:simplePos x="0" y="0"/>
          <wp:positionH relativeFrom="column">
            <wp:posOffset>-635764</wp:posOffset>
          </wp:positionH>
          <wp:positionV relativeFrom="paragraph">
            <wp:posOffset>0</wp:posOffset>
          </wp:positionV>
          <wp:extent cx="1504800" cy="885962"/>
          <wp:effectExtent l="0" t="0" r="150" b="9388"/>
          <wp:wrapTopAndBottom/>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04800" cy="885962"/>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666F7"/>
    <w:multiLevelType w:val="multilevel"/>
    <w:tmpl w:val="C91497DA"/>
    <w:styleLink w:val="WW8Num9"/>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1" w15:restartNumberingAfterBreak="0">
    <w:nsid w:val="13F41E79"/>
    <w:multiLevelType w:val="multilevel"/>
    <w:tmpl w:val="7D8011B6"/>
    <w:styleLink w:val="WW8Num10"/>
    <w:lvl w:ilvl="0">
      <w:numFmt w:val="bullet"/>
      <w:lvlText w:val=""/>
      <w:lvlJc w:val="left"/>
      <w:pPr>
        <w:ind w:left="720" w:hanging="360"/>
      </w:pPr>
      <w:rPr>
        <w:rFonts w:ascii="Symbol" w:hAnsi="Symbol" w:cs="Symbol"/>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1A5730FC"/>
    <w:multiLevelType w:val="multilevel"/>
    <w:tmpl w:val="E7A2F9B0"/>
    <w:styleLink w:val="WW8Num12"/>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3" w15:restartNumberingAfterBreak="0">
    <w:nsid w:val="1CB45F61"/>
    <w:multiLevelType w:val="multilevel"/>
    <w:tmpl w:val="D1A07F92"/>
    <w:styleLink w:val="WW8Num17"/>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4" w15:restartNumberingAfterBreak="0">
    <w:nsid w:val="266F295C"/>
    <w:multiLevelType w:val="multilevel"/>
    <w:tmpl w:val="EB165550"/>
    <w:styleLink w:val="WW8Num3"/>
    <w:lvl w:ilvl="0">
      <w:numFmt w:val="bullet"/>
      <w:lvlText w:val=""/>
      <w:lvlJc w:val="left"/>
      <w:pPr>
        <w:ind w:left="720" w:hanging="360"/>
      </w:pPr>
      <w:rPr>
        <w:rFonts w:ascii="Symbol" w:hAnsi="Symbol" w:cs="Symbol"/>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32B57B43"/>
    <w:multiLevelType w:val="multilevel"/>
    <w:tmpl w:val="03BC9B82"/>
    <w:styleLink w:val="WW8Num14"/>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6" w15:restartNumberingAfterBreak="0">
    <w:nsid w:val="33186A30"/>
    <w:multiLevelType w:val="multilevel"/>
    <w:tmpl w:val="23945C48"/>
    <w:styleLink w:val="WW8Num4"/>
    <w:lvl w:ilvl="0">
      <w:numFmt w:val="bullet"/>
      <w:lvlText w:val="•"/>
      <w:lvlJc w:val="left"/>
      <w:pPr>
        <w:ind w:left="720" w:hanging="360"/>
      </w:pPr>
      <w:rPr>
        <w:rFonts w:ascii="Arial" w:hAnsi="Arial" w:cs="Arial"/>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7" w15:restartNumberingAfterBreak="0">
    <w:nsid w:val="37283593"/>
    <w:multiLevelType w:val="multilevel"/>
    <w:tmpl w:val="04CC5FD0"/>
    <w:styleLink w:val="WW8Num18"/>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8" w15:restartNumberingAfterBreak="0">
    <w:nsid w:val="38DA32CF"/>
    <w:multiLevelType w:val="multilevel"/>
    <w:tmpl w:val="E438F2C4"/>
    <w:styleLink w:val="WW8Num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BF01393"/>
    <w:multiLevelType w:val="multilevel"/>
    <w:tmpl w:val="3ED25538"/>
    <w:styleLink w:val="WW8Num15"/>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10" w15:restartNumberingAfterBreak="0">
    <w:nsid w:val="43695671"/>
    <w:multiLevelType w:val="multilevel"/>
    <w:tmpl w:val="FA448922"/>
    <w:styleLink w:val="WW8Num13"/>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11" w15:restartNumberingAfterBreak="0">
    <w:nsid w:val="58D36E07"/>
    <w:multiLevelType w:val="multilevel"/>
    <w:tmpl w:val="C832C74A"/>
    <w:styleLink w:val="WW8Num7"/>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12" w15:restartNumberingAfterBreak="0">
    <w:nsid w:val="5C9626A2"/>
    <w:multiLevelType w:val="multilevel"/>
    <w:tmpl w:val="7B0CEECA"/>
    <w:styleLink w:val="WW8Num16"/>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13" w15:restartNumberingAfterBreak="0">
    <w:nsid w:val="60921E29"/>
    <w:multiLevelType w:val="multilevel"/>
    <w:tmpl w:val="7D3001F4"/>
    <w:styleLink w:val="WW8Num11"/>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14" w15:restartNumberingAfterBreak="0">
    <w:nsid w:val="64D80BF0"/>
    <w:multiLevelType w:val="multilevel"/>
    <w:tmpl w:val="528C1F94"/>
    <w:styleLink w:val="WW8Num5"/>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15" w15:restartNumberingAfterBreak="0">
    <w:nsid w:val="6639698C"/>
    <w:multiLevelType w:val="multilevel"/>
    <w:tmpl w:val="F4CCFFF2"/>
    <w:styleLink w:val="WW8Num6"/>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16" w15:restartNumberingAfterBreak="0">
    <w:nsid w:val="6C43248F"/>
    <w:multiLevelType w:val="multilevel"/>
    <w:tmpl w:val="74F66174"/>
    <w:styleLink w:val="WW8Num8"/>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17" w15:restartNumberingAfterBreak="0">
    <w:nsid w:val="7C4117A6"/>
    <w:multiLevelType w:val="multilevel"/>
    <w:tmpl w:val="E48C84C8"/>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8"/>
  </w:num>
  <w:num w:numId="2">
    <w:abstractNumId w:val="17"/>
  </w:num>
  <w:num w:numId="3">
    <w:abstractNumId w:val="4"/>
  </w:num>
  <w:num w:numId="4">
    <w:abstractNumId w:val="6"/>
  </w:num>
  <w:num w:numId="5">
    <w:abstractNumId w:val="14"/>
  </w:num>
  <w:num w:numId="6">
    <w:abstractNumId w:val="15"/>
  </w:num>
  <w:num w:numId="7">
    <w:abstractNumId w:val="11"/>
  </w:num>
  <w:num w:numId="8">
    <w:abstractNumId w:val="16"/>
  </w:num>
  <w:num w:numId="9">
    <w:abstractNumId w:val="0"/>
  </w:num>
  <w:num w:numId="10">
    <w:abstractNumId w:val="1"/>
  </w:num>
  <w:num w:numId="11">
    <w:abstractNumId w:val="13"/>
  </w:num>
  <w:num w:numId="12">
    <w:abstractNumId w:val="2"/>
  </w:num>
  <w:num w:numId="13">
    <w:abstractNumId w:val="10"/>
  </w:num>
  <w:num w:numId="14">
    <w:abstractNumId w:val="5"/>
  </w:num>
  <w:num w:numId="15">
    <w:abstractNumId w:val="9"/>
  </w:num>
  <w:num w:numId="16">
    <w:abstractNumId w:val="12"/>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33"/>
    <w:rsid w:val="00080AC4"/>
    <w:rsid w:val="000B609C"/>
    <w:rsid w:val="000C072B"/>
    <w:rsid w:val="000D77D2"/>
    <w:rsid w:val="00122221"/>
    <w:rsid w:val="00196221"/>
    <w:rsid w:val="001E49C3"/>
    <w:rsid w:val="00201A22"/>
    <w:rsid w:val="00246832"/>
    <w:rsid w:val="002A2592"/>
    <w:rsid w:val="002E0FC9"/>
    <w:rsid w:val="00302675"/>
    <w:rsid w:val="00325422"/>
    <w:rsid w:val="0032549C"/>
    <w:rsid w:val="00362AAE"/>
    <w:rsid w:val="00385957"/>
    <w:rsid w:val="003D7091"/>
    <w:rsid w:val="00415DB5"/>
    <w:rsid w:val="004949D8"/>
    <w:rsid w:val="00497852"/>
    <w:rsid w:val="004F3ED5"/>
    <w:rsid w:val="00572EA9"/>
    <w:rsid w:val="005C4629"/>
    <w:rsid w:val="005D74CD"/>
    <w:rsid w:val="005E2681"/>
    <w:rsid w:val="00616C0E"/>
    <w:rsid w:val="00624E65"/>
    <w:rsid w:val="006A2E11"/>
    <w:rsid w:val="007049F4"/>
    <w:rsid w:val="007514E6"/>
    <w:rsid w:val="00770E89"/>
    <w:rsid w:val="00773F82"/>
    <w:rsid w:val="007B3332"/>
    <w:rsid w:val="007C46FB"/>
    <w:rsid w:val="008024C1"/>
    <w:rsid w:val="00810647"/>
    <w:rsid w:val="00830F24"/>
    <w:rsid w:val="00852ECC"/>
    <w:rsid w:val="008B0FF8"/>
    <w:rsid w:val="0090479C"/>
    <w:rsid w:val="00905709"/>
    <w:rsid w:val="00943419"/>
    <w:rsid w:val="00945AB8"/>
    <w:rsid w:val="009A18C7"/>
    <w:rsid w:val="009E5D74"/>
    <w:rsid w:val="009E6582"/>
    <w:rsid w:val="009F30C1"/>
    <w:rsid w:val="00A14178"/>
    <w:rsid w:val="00A5345B"/>
    <w:rsid w:val="00A61E19"/>
    <w:rsid w:val="00A85F41"/>
    <w:rsid w:val="00B03242"/>
    <w:rsid w:val="00B27B2C"/>
    <w:rsid w:val="00B32E30"/>
    <w:rsid w:val="00B46240"/>
    <w:rsid w:val="00BE4585"/>
    <w:rsid w:val="00C17B15"/>
    <w:rsid w:val="00C22AB0"/>
    <w:rsid w:val="00CD6ABD"/>
    <w:rsid w:val="00CE499F"/>
    <w:rsid w:val="00D0241B"/>
    <w:rsid w:val="00D06D61"/>
    <w:rsid w:val="00D2586C"/>
    <w:rsid w:val="00D436C6"/>
    <w:rsid w:val="00D70115"/>
    <w:rsid w:val="00DC5843"/>
    <w:rsid w:val="00DE4846"/>
    <w:rsid w:val="00E57BBC"/>
    <w:rsid w:val="00E6604B"/>
    <w:rsid w:val="00E7009E"/>
    <w:rsid w:val="00E76BB5"/>
    <w:rsid w:val="00E9363B"/>
    <w:rsid w:val="00EB5006"/>
    <w:rsid w:val="00F07978"/>
    <w:rsid w:val="00F14AAE"/>
    <w:rsid w:val="00F172D0"/>
    <w:rsid w:val="00F17551"/>
    <w:rsid w:val="00F80733"/>
    <w:rsid w:val="00FE05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34939-71C7-43D1-9A08-31DA467C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10647"/>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10647"/>
    <w:pPr>
      <w:suppressAutoHyphens/>
      <w:jc w:val="both"/>
    </w:pPr>
    <w:rPr>
      <w:rFonts w:eastAsia="SimSun, 宋体" w:cs="Times New Roman"/>
      <w:sz w:val="21"/>
      <w:szCs w:val="20"/>
      <w:lang w:val="en-US" w:bidi="ar-SA"/>
    </w:rPr>
  </w:style>
  <w:style w:type="paragraph" w:customStyle="1" w:styleId="Heading">
    <w:name w:val="Heading"/>
    <w:basedOn w:val="Standard"/>
    <w:next w:val="Textbody"/>
    <w:rsid w:val="00810647"/>
    <w:pPr>
      <w:keepNext/>
      <w:spacing w:before="240" w:after="120"/>
    </w:pPr>
    <w:rPr>
      <w:rFonts w:ascii="Arial" w:eastAsia="Microsoft YaHei" w:hAnsi="Arial" w:cs="Mangal"/>
      <w:sz w:val="28"/>
      <w:szCs w:val="28"/>
    </w:rPr>
  </w:style>
  <w:style w:type="paragraph" w:customStyle="1" w:styleId="Textbody">
    <w:name w:val="Text body"/>
    <w:basedOn w:val="Standard"/>
    <w:rsid w:val="00810647"/>
    <w:pPr>
      <w:spacing w:after="120"/>
    </w:pPr>
  </w:style>
  <w:style w:type="paragraph" w:styleId="Lista">
    <w:name w:val="List"/>
    <w:basedOn w:val="Textbody"/>
    <w:rsid w:val="00810647"/>
    <w:rPr>
      <w:rFonts w:cs="Mangal"/>
    </w:rPr>
  </w:style>
  <w:style w:type="paragraph" w:styleId="Legenda">
    <w:name w:val="caption"/>
    <w:basedOn w:val="Standard"/>
    <w:rsid w:val="00810647"/>
    <w:pPr>
      <w:suppressLineNumbers/>
      <w:spacing w:before="120" w:after="120"/>
    </w:pPr>
    <w:rPr>
      <w:rFonts w:cs="Mangal"/>
      <w:i/>
      <w:iCs/>
      <w:sz w:val="24"/>
      <w:szCs w:val="24"/>
    </w:rPr>
  </w:style>
  <w:style w:type="paragraph" w:customStyle="1" w:styleId="Index">
    <w:name w:val="Index"/>
    <w:basedOn w:val="Standard"/>
    <w:rsid w:val="00810647"/>
    <w:pPr>
      <w:suppressLineNumbers/>
    </w:pPr>
    <w:rPr>
      <w:rFonts w:cs="Mangal"/>
    </w:rPr>
  </w:style>
  <w:style w:type="paragraph" w:styleId="Akapitzlist">
    <w:name w:val="List Paragraph"/>
    <w:basedOn w:val="Standard"/>
    <w:uiPriority w:val="34"/>
    <w:qFormat/>
    <w:rsid w:val="00810647"/>
    <w:pPr>
      <w:ind w:left="720"/>
    </w:pPr>
  </w:style>
  <w:style w:type="paragraph" w:styleId="Tekstdymka">
    <w:name w:val="Balloon Text"/>
    <w:basedOn w:val="Standard"/>
    <w:rsid w:val="00810647"/>
    <w:rPr>
      <w:rFonts w:ascii="Tahoma" w:hAnsi="Tahoma" w:cs="Tahoma"/>
      <w:sz w:val="16"/>
      <w:szCs w:val="16"/>
    </w:rPr>
  </w:style>
  <w:style w:type="paragraph" w:styleId="Nagwek">
    <w:name w:val="header"/>
    <w:basedOn w:val="Standard"/>
    <w:rsid w:val="00810647"/>
    <w:pPr>
      <w:tabs>
        <w:tab w:val="center" w:pos="4536"/>
        <w:tab w:val="right" w:pos="9072"/>
      </w:tabs>
    </w:pPr>
  </w:style>
  <w:style w:type="paragraph" w:styleId="Stopka">
    <w:name w:val="footer"/>
    <w:basedOn w:val="Standard"/>
    <w:rsid w:val="00810647"/>
    <w:pPr>
      <w:tabs>
        <w:tab w:val="center" w:pos="4536"/>
        <w:tab w:val="right" w:pos="9072"/>
      </w:tabs>
    </w:pPr>
  </w:style>
  <w:style w:type="paragraph" w:customStyle="1" w:styleId="Podstawowy">
    <w:name w:val="Podstawowy"/>
    <w:basedOn w:val="Standard"/>
    <w:rsid w:val="00810647"/>
    <w:pPr>
      <w:widowControl/>
      <w:spacing w:after="80" w:line="276" w:lineRule="auto"/>
      <w:jc w:val="left"/>
    </w:pPr>
    <w:rPr>
      <w:rFonts w:eastAsia="Times New Roman"/>
      <w:sz w:val="26"/>
      <w:szCs w:val="22"/>
      <w:lang w:val="pl-PL"/>
    </w:rPr>
  </w:style>
  <w:style w:type="paragraph" w:customStyle="1" w:styleId="Footnote">
    <w:name w:val="Footnote"/>
    <w:basedOn w:val="Standard"/>
    <w:rsid w:val="00810647"/>
    <w:pPr>
      <w:widowControl/>
      <w:jc w:val="left"/>
    </w:pPr>
    <w:rPr>
      <w:rFonts w:ascii="Calibri" w:eastAsia="Times New Roman" w:hAnsi="Calibri"/>
      <w:sz w:val="20"/>
      <w:lang w:val="pl-PL"/>
    </w:rPr>
  </w:style>
  <w:style w:type="paragraph" w:customStyle="1" w:styleId="ListContents">
    <w:name w:val="List Contents"/>
    <w:basedOn w:val="Standard"/>
    <w:rsid w:val="00810647"/>
    <w:pPr>
      <w:ind w:left="567"/>
    </w:pPr>
  </w:style>
  <w:style w:type="paragraph" w:styleId="Zwykytekst">
    <w:name w:val="Plain Text"/>
    <w:basedOn w:val="Standard"/>
    <w:rsid w:val="00810647"/>
    <w:rPr>
      <w:rFonts w:ascii="Consolas" w:hAnsi="Consolas"/>
      <w:szCs w:val="21"/>
    </w:rPr>
  </w:style>
  <w:style w:type="paragraph" w:customStyle="1" w:styleId="Tre">
    <w:name w:val="Treść"/>
    <w:rsid w:val="00810647"/>
    <w:pPr>
      <w:widowControl/>
      <w:suppressAutoHyphens/>
    </w:pPr>
    <w:rPr>
      <w:rFonts w:ascii="Helvetica" w:hAnsi="Helvetica" w:cs="Arial Unicode MS"/>
      <w:color w:val="000000"/>
      <w:sz w:val="22"/>
      <w:szCs w:val="22"/>
    </w:rPr>
  </w:style>
  <w:style w:type="character" w:customStyle="1" w:styleId="WW8Num1z0">
    <w:name w:val="WW8Num1z0"/>
    <w:rsid w:val="00810647"/>
  </w:style>
  <w:style w:type="character" w:customStyle="1" w:styleId="WW8Num1z1">
    <w:name w:val="WW8Num1z1"/>
    <w:rsid w:val="00810647"/>
  </w:style>
  <w:style w:type="character" w:customStyle="1" w:styleId="WW8Num1z2">
    <w:name w:val="WW8Num1z2"/>
    <w:rsid w:val="00810647"/>
  </w:style>
  <w:style w:type="character" w:customStyle="1" w:styleId="WW8Num1z3">
    <w:name w:val="WW8Num1z3"/>
    <w:rsid w:val="00810647"/>
  </w:style>
  <w:style w:type="character" w:customStyle="1" w:styleId="WW8Num1z4">
    <w:name w:val="WW8Num1z4"/>
    <w:rsid w:val="00810647"/>
  </w:style>
  <w:style w:type="character" w:customStyle="1" w:styleId="WW8Num1z5">
    <w:name w:val="WW8Num1z5"/>
    <w:rsid w:val="00810647"/>
  </w:style>
  <w:style w:type="character" w:customStyle="1" w:styleId="WW8Num1z6">
    <w:name w:val="WW8Num1z6"/>
    <w:rsid w:val="00810647"/>
  </w:style>
  <w:style w:type="character" w:customStyle="1" w:styleId="WW8Num1z7">
    <w:name w:val="WW8Num1z7"/>
    <w:rsid w:val="00810647"/>
  </w:style>
  <w:style w:type="character" w:customStyle="1" w:styleId="WW8Num1z8">
    <w:name w:val="WW8Num1z8"/>
    <w:rsid w:val="00810647"/>
  </w:style>
  <w:style w:type="character" w:customStyle="1" w:styleId="WW8Num2z0">
    <w:name w:val="WW8Num2z0"/>
    <w:rsid w:val="00810647"/>
    <w:rPr>
      <w:rFonts w:ascii="Symbol" w:hAnsi="Symbol" w:cs="Symbol"/>
    </w:rPr>
  </w:style>
  <w:style w:type="character" w:customStyle="1" w:styleId="WW8Num2z1">
    <w:name w:val="WW8Num2z1"/>
    <w:rsid w:val="00810647"/>
    <w:rPr>
      <w:rFonts w:ascii="Courier New" w:hAnsi="Courier New" w:cs="Courier New"/>
    </w:rPr>
  </w:style>
  <w:style w:type="character" w:customStyle="1" w:styleId="WW8Num2z2">
    <w:name w:val="WW8Num2z2"/>
    <w:rsid w:val="00810647"/>
    <w:rPr>
      <w:rFonts w:ascii="Wingdings" w:hAnsi="Wingdings" w:cs="Wingdings"/>
    </w:rPr>
  </w:style>
  <w:style w:type="character" w:customStyle="1" w:styleId="WW8Num3z0">
    <w:name w:val="WW8Num3z0"/>
    <w:rsid w:val="00810647"/>
    <w:rPr>
      <w:rFonts w:ascii="Symbol" w:hAnsi="Symbol" w:cs="Symbol"/>
      <w:sz w:val="18"/>
    </w:rPr>
  </w:style>
  <w:style w:type="character" w:customStyle="1" w:styleId="WW8Num3z1">
    <w:name w:val="WW8Num3z1"/>
    <w:rsid w:val="00810647"/>
    <w:rPr>
      <w:rFonts w:ascii="Courier New" w:hAnsi="Courier New" w:cs="Courier New"/>
    </w:rPr>
  </w:style>
  <w:style w:type="character" w:customStyle="1" w:styleId="WW8Num3z2">
    <w:name w:val="WW8Num3z2"/>
    <w:rsid w:val="00810647"/>
    <w:rPr>
      <w:rFonts w:ascii="Wingdings" w:hAnsi="Wingdings" w:cs="Wingdings"/>
    </w:rPr>
  </w:style>
  <w:style w:type="character" w:customStyle="1" w:styleId="WW8Num3z3">
    <w:name w:val="WW8Num3z3"/>
    <w:rsid w:val="00810647"/>
    <w:rPr>
      <w:rFonts w:ascii="Symbol" w:hAnsi="Symbol" w:cs="Symbol"/>
    </w:rPr>
  </w:style>
  <w:style w:type="character" w:customStyle="1" w:styleId="WW8Num4z0">
    <w:name w:val="WW8Num4z0"/>
    <w:rsid w:val="00810647"/>
    <w:rPr>
      <w:rFonts w:ascii="Arial" w:hAnsi="Arial" w:cs="Arial"/>
    </w:rPr>
  </w:style>
  <w:style w:type="character" w:customStyle="1" w:styleId="WW8Num4z1">
    <w:name w:val="WW8Num4z1"/>
    <w:rsid w:val="00810647"/>
    <w:rPr>
      <w:rFonts w:ascii="Times New Roman" w:hAnsi="Times New Roman" w:cs="Times New Roman"/>
    </w:rPr>
  </w:style>
  <w:style w:type="character" w:customStyle="1" w:styleId="WW8Num5z0">
    <w:name w:val="WW8Num5z0"/>
    <w:rsid w:val="00810647"/>
    <w:rPr>
      <w:rFonts w:ascii="Times New Roman" w:hAnsi="Times New Roman" w:cs="Times New Roman"/>
    </w:rPr>
  </w:style>
  <w:style w:type="character" w:customStyle="1" w:styleId="WW8Num6z0">
    <w:name w:val="WW8Num6z0"/>
    <w:rsid w:val="00810647"/>
    <w:rPr>
      <w:rFonts w:ascii="Times New Roman" w:hAnsi="Times New Roman" w:cs="Times New Roman"/>
    </w:rPr>
  </w:style>
  <w:style w:type="character" w:customStyle="1" w:styleId="WW8Num7z0">
    <w:name w:val="WW8Num7z0"/>
    <w:rsid w:val="00810647"/>
    <w:rPr>
      <w:rFonts w:ascii="Times New Roman" w:hAnsi="Times New Roman" w:cs="Times New Roman"/>
    </w:rPr>
  </w:style>
  <w:style w:type="character" w:customStyle="1" w:styleId="WW8Num8z0">
    <w:name w:val="WW8Num8z0"/>
    <w:rsid w:val="00810647"/>
    <w:rPr>
      <w:rFonts w:ascii="Times New Roman" w:hAnsi="Times New Roman" w:cs="Times New Roman"/>
    </w:rPr>
  </w:style>
  <w:style w:type="character" w:customStyle="1" w:styleId="WW8Num9z0">
    <w:name w:val="WW8Num9z0"/>
    <w:rsid w:val="00810647"/>
    <w:rPr>
      <w:rFonts w:ascii="Times New Roman" w:hAnsi="Times New Roman" w:cs="Times New Roman"/>
    </w:rPr>
  </w:style>
  <w:style w:type="character" w:customStyle="1" w:styleId="WW8Num10z0">
    <w:name w:val="WW8Num10z0"/>
    <w:rsid w:val="00810647"/>
    <w:rPr>
      <w:rFonts w:ascii="Symbol" w:hAnsi="Symbol" w:cs="Symbol"/>
      <w:sz w:val="18"/>
    </w:rPr>
  </w:style>
  <w:style w:type="character" w:customStyle="1" w:styleId="WW8Num10z1">
    <w:name w:val="WW8Num10z1"/>
    <w:rsid w:val="00810647"/>
    <w:rPr>
      <w:rFonts w:ascii="Courier New" w:hAnsi="Courier New" w:cs="Courier New"/>
    </w:rPr>
  </w:style>
  <w:style w:type="character" w:customStyle="1" w:styleId="WW8Num10z2">
    <w:name w:val="WW8Num10z2"/>
    <w:rsid w:val="00810647"/>
    <w:rPr>
      <w:rFonts w:ascii="Wingdings" w:hAnsi="Wingdings" w:cs="Wingdings"/>
    </w:rPr>
  </w:style>
  <w:style w:type="character" w:customStyle="1" w:styleId="WW8Num10z3">
    <w:name w:val="WW8Num10z3"/>
    <w:rsid w:val="00810647"/>
    <w:rPr>
      <w:rFonts w:ascii="Symbol" w:hAnsi="Symbol" w:cs="Symbol"/>
    </w:rPr>
  </w:style>
  <w:style w:type="character" w:customStyle="1" w:styleId="WW8Num11z0">
    <w:name w:val="WW8Num11z0"/>
    <w:rsid w:val="00810647"/>
    <w:rPr>
      <w:rFonts w:ascii="Times New Roman" w:hAnsi="Times New Roman" w:cs="Times New Roman"/>
    </w:rPr>
  </w:style>
  <w:style w:type="character" w:customStyle="1" w:styleId="WW8Num12z0">
    <w:name w:val="WW8Num12z0"/>
    <w:rsid w:val="00810647"/>
    <w:rPr>
      <w:rFonts w:ascii="Times New Roman" w:hAnsi="Times New Roman" w:cs="Times New Roman"/>
    </w:rPr>
  </w:style>
  <w:style w:type="character" w:customStyle="1" w:styleId="WW8Num13z0">
    <w:name w:val="WW8Num13z0"/>
    <w:rsid w:val="00810647"/>
    <w:rPr>
      <w:rFonts w:ascii="Times New Roman" w:hAnsi="Times New Roman" w:cs="Times New Roman"/>
    </w:rPr>
  </w:style>
  <w:style w:type="character" w:customStyle="1" w:styleId="WW8Num14z0">
    <w:name w:val="WW8Num14z0"/>
    <w:rsid w:val="00810647"/>
    <w:rPr>
      <w:rFonts w:ascii="Times New Roman" w:hAnsi="Times New Roman" w:cs="Times New Roman"/>
    </w:rPr>
  </w:style>
  <w:style w:type="character" w:customStyle="1" w:styleId="WW8Num15z0">
    <w:name w:val="WW8Num15z0"/>
    <w:rsid w:val="00810647"/>
    <w:rPr>
      <w:rFonts w:ascii="Times New Roman" w:hAnsi="Times New Roman" w:cs="Times New Roman"/>
    </w:rPr>
  </w:style>
  <w:style w:type="character" w:customStyle="1" w:styleId="WW8Num16z0">
    <w:name w:val="WW8Num16z0"/>
    <w:rsid w:val="00810647"/>
    <w:rPr>
      <w:rFonts w:ascii="Times New Roman" w:hAnsi="Times New Roman" w:cs="Times New Roman"/>
    </w:rPr>
  </w:style>
  <w:style w:type="character" w:customStyle="1" w:styleId="WW8Num17z0">
    <w:name w:val="WW8Num17z0"/>
    <w:rsid w:val="00810647"/>
    <w:rPr>
      <w:rFonts w:ascii="Times New Roman" w:hAnsi="Times New Roman" w:cs="Times New Roman"/>
    </w:rPr>
  </w:style>
  <w:style w:type="character" w:customStyle="1" w:styleId="WW8Num18z0">
    <w:name w:val="WW8Num18z0"/>
    <w:rsid w:val="00810647"/>
    <w:rPr>
      <w:rFonts w:ascii="Times New Roman" w:hAnsi="Times New Roman" w:cs="Times New Roman"/>
    </w:rPr>
  </w:style>
  <w:style w:type="character" w:styleId="Uwydatnienie">
    <w:name w:val="Emphasis"/>
    <w:rsid w:val="00810647"/>
    <w:rPr>
      <w:rFonts w:ascii="Times New Roman" w:eastAsia="SimSun, 宋体" w:hAnsi="Times New Roman" w:cs="Times New Roman"/>
      <w:i/>
    </w:rPr>
  </w:style>
  <w:style w:type="character" w:customStyle="1" w:styleId="Internetlink">
    <w:name w:val="Internet link"/>
    <w:rsid w:val="00810647"/>
    <w:rPr>
      <w:rFonts w:ascii="Times New Roman" w:eastAsia="SimSun, 宋体" w:hAnsi="Times New Roman" w:cs="Times New Roman"/>
      <w:color w:val="0000FF"/>
      <w:u w:val="single"/>
    </w:rPr>
  </w:style>
  <w:style w:type="character" w:customStyle="1" w:styleId="apple-converted-space">
    <w:name w:val="apple-converted-space"/>
    <w:rsid w:val="00810647"/>
    <w:rPr>
      <w:rFonts w:ascii="Times New Roman" w:eastAsia="SimSun, 宋体" w:hAnsi="Times New Roman" w:cs="Times New Roman"/>
    </w:rPr>
  </w:style>
  <w:style w:type="character" w:customStyle="1" w:styleId="TekstdymkaZnak">
    <w:name w:val="Tekst dymka Znak"/>
    <w:rsid w:val="00810647"/>
    <w:rPr>
      <w:rFonts w:ascii="Tahoma" w:eastAsia="SimSun, 宋体" w:hAnsi="Tahoma" w:cs="Tahoma"/>
      <w:sz w:val="16"/>
      <w:szCs w:val="16"/>
    </w:rPr>
  </w:style>
  <w:style w:type="character" w:customStyle="1" w:styleId="StrongEmphasis">
    <w:name w:val="Strong Emphasis"/>
    <w:rsid w:val="00810647"/>
    <w:rPr>
      <w:rFonts w:ascii="Times New Roman" w:eastAsia="SimSun, 宋体" w:hAnsi="Times New Roman" w:cs="Times New Roman"/>
      <w:b/>
    </w:rPr>
  </w:style>
  <w:style w:type="character" w:customStyle="1" w:styleId="NagwekZnak">
    <w:name w:val="Nagłówek Znak"/>
    <w:rsid w:val="00810647"/>
    <w:rPr>
      <w:rFonts w:ascii="Times New Roman" w:eastAsia="SimSun, 宋体" w:hAnsi="Times New Roman" w:cs="Times New Roman"/>
      <w:kern w:val="3"/>
      <w:sz w:val="21"/>
      <w:lang w:val="en-US" w:eastAsia="zh-CN"/>
    </w:rPr>
  </w:style>
  <w:style w:type="character" w:customStyle="1" w:styleId="StopkaZnak">
    <w:name w:val="Stopka Znak"/>
    <w:rsid w:val="00810647"/>
    <w:rPr>
      <w:rFonts w:ascii="Times New Roman" w:eastAsia="SimSun, 宋体" w:hAnsi="Times New Roman" w:cs="Times New Roman"/>
      <w:kern w:val="3"/>
      <w:sz w:val="21"/>
      <w:lang w:val="en-US" w:eastAsia="zh-CN"/>
    </w:rPr>
  </w:style>
  <w:style w:type="character" w:customStyle="1" w:styleId="PodstawowyZnak">
    <w:name w:val="Podstawowy Znak"/>
    <w:rsid w:val="00810647"/>
    <w:rPr>
      <w:rFonts w:eastAsia="Times New Roman"/>
      <w:sz w:val="26"/>
      <w:szCs w:val="22"/>
    </w:rPr>
  </w:style>
  <w:style w:type="character" w:customStyle="1" w:styleId="TekstprzypisudolnegoZnak">
    <w:name w:val="Tekst przypisu dolnego Znak"/>
    <w:rsid w:val="00810647"/>
    <w:rPr>
      <w:rFonts w:ascii="Calibri" w:eastAsia="Times New Roman" w:hAnsi="Calibri" w:cs="Calibri"/>
    </w:rPr>
  </w:style>
  <w:style w:type="character" w:customStyle="1" w:styleId="FootnoteSymbol">
    <w:name w:val="Footnote Symbol"/>
    <w:rsid w:val="00810647"/>
    <w:rPr>
      <w:rFonts w:ascii="Times New Roman" w:eastAsia="SimSun, 宋体" w:hAnsi="Times New Roman" w:cs="Times New Roman"/>
      <w:position w:val="0"/>
      <w:vertAlign w:val="superscript"/>
    </w:rPr>
  </w:style>
  <w:style w:type="character" w:customStyle="1" w:styleId="Footnoteanchor">
    <w:name w:val="Footnote anchor"/>
    <w:rsid w:val="00810647"/>
    <w:rPr>
      <w:position w:val="0"/>
      <w:vertAlign w:val="superscript"/>
    </w:rPr>
  </w:style>
  <w:style w:type="character" w:customStyle="1" w:styleId="EndnoteSymbol">
    <w:name w:val="Endnote Symbol"/>
    <w:rsid w:val="00810647"/>
  </w:style>
  <w:style w:type="character" w:customStyle="1" w:styleId="VisitedInternetLink">
    <w:name w:val="Visited Internet Link"/>
    <w:rsid w:val="00810647"/>
    <w:rPr>
      <w:color w:val="800000"/>
      <w:u w:val="single"/>
    </w:rPr>
  </w:style>
  <w:style w:type="character" w:customStyle="1" w:styleId="BulletSymbols">
    <w:name w:val="Bullet Symbols"/>
    <w:rsid w:val="00810647"/>
    <w:rPr>
      <w:rFonts w:ascii="Arial" w:eastAsia="OpenSymbol" w:hAnsi="Arial" w:cs="OpenSymbol"/>
    </w:rPr>
  </w:style>
  <w:style w:type="paragraph" w:styleId="Tekstkomentarza">
    <w:name w:val="annotation text"/>
    <w:basedOn w:val="Normalny"/>
    <w:rsid w:val="00810647"/>
    <w:rPr>
      <w:sz w:val="20"/>
      <w:szCs w:val="18"/>
    </w:rPr>
  </w:style>
  <w:style w:type="character" w:customStyle="1" w:styleId="TekstkomentarzaZnak">
    <w:name w:val="Tekst komentarza Znak"/>
    <w:basedOn w:val="Domylnaczcionkaakapitu"/>
    <w:rsid w:val="00810647"/>
    <w:rPr>
      <w:sz w:val="20"/>
      <w:szCs w:val="18"/>
    </w:rPr>
  </w:style>
  <w:style w:type="character" w:styleId="Odwoaniedokomentarza">
    <w:name w:val="annotation reference"/>
    <w:basedOn w:val="Domylnaczcionkaakapitu"/>
    <w:rsid w:val="00810647"/>
    <w:rPr>
      <w:sz w:val="16"/>
      <w:szCs w:val="16"/>
    </w:rPr>
  </w:style>
  <w:style w:type="paragraph" w:styleId="Tematkomentarza">
    <w:name w:val="annotation subject"/>
    <w:basedOn w:val="Tekstkomentarza"/>
    <w:next w:val="Tekstkomentarza"/>
    <w:rsid w:val="00810647"/>
    <w:rPr>
      <w:b/>
      <w:bCs/>
    </w:rPr>
  </w:style>
  <w:style w:type="character" w:customStyle="1" w:styleId="TematkomentarzaZnak">
    <w:name w:val="Temat komentarza Znak"/>
    <w:basedOn w:val="TekstkomentarzaZnak"/>
    <w:rsid w:val="00810647"/>
    <w:rPr>
      <w:b/>
      <w:bCs/>
      <w:sz w:val="20"/>
      <w:szCs w:val="18"/>
    </w:rPr>
  </w:style>
  <w:style w:type="numbering" w:customStyle="1" w:styleId="WW8Num1">
    <w:name w:val="WW8Num1"/>
    <w:basedOn w:val="Bezlisty"/>
    <w:rsid w:val="00810647"/>
    <w:pPr>
      <w:numPr>
        <w:numId w:val="1"/>
      </w:numPr>
    </w:pPr>
  </w:style>
  <w:style w:type="numbering" w:customStyle="1" w:styleId="WW8Num2">
    <w:name w:val="WW8Num2"/>
    <w:basedOn w:val="Bezlisty"/>
    <w:rsid w:val="00810647"/>
    <w:pPr>
      <w:numPr>
        <w:numId w:val="2"/>
      </w:numPr>
    </w:pPr>
  </w:style>
  <w:style w:type="numbering" w:customStyle="1" w:styleId="WW8Num3">
    <w:name w:val="WW8Num3"/>
    <w:basedOn w:val="Bezlisty"/>
    <w:rsid w:val="00810647"/>
    <w:pPr>
      <w:numPr>
        <w:numId w:val="3"/>
      </w:numPr>
    </w:pPr>
  </w:style>
  <w:style w:type="numbering" w:customStyle="1" w:styleId="WW8Num4">
    <w:name w:val="WW8Num4"/>
    <w:basedOn w:val="Bezlisty"/>
    <w:rsid w:val="00810647"/>
    <w:pPr>
      <w:numPr>
        <w:numId w:val="4"/>
      </w:numPr>
    </w:pPr>
  </w:style>
  <w:style w:type="numbering" w:customStyle="1" w:styleId="WW8Num5">
    <w:name w:val="WW8Num5"/>
    <w:basedOn w:val="Bezlisty"/>
    <w:rsid w:val="00810647"/>
    <w:pPr>
      <w:numPr>
        <w:numId w:val="5"/>
      </w:numPr>
    </w:pPr>
  </w:style>
  <w:style w:type="numbering" w:customStyle="1" w:styleId="WW8Num6">
    <w:name w:val="WW8Num6"/>
    <w:basedOn w:val="Bezlisty"/>
    <w:rsid w:val="00810647"/>
    <w:pPr>
      <w:numPr>
        <w:numId w:val="6"/>
      </w:numPr>
    </w:pPr>
  </w:style>
  <w:style w:type="numbering" w:customStyle="1" w:styleId="WW8Num7">
    <w:name w:val="WW8Num7"/>
    <w:basedOn w:val="Bezlisty"/>
    <w:rsid w:val="00810647"/>
    <w:pPr>
      <w:numPr>
        <w:numId w:val="7"/>
      </w:numPr>
    </w:pPr>
  </w:style>
  <w:style w:type="numbering" w:customStyle="1" w:styleId="WW8Num8">
    <w:name w:val="WW8Num8"/>
    <w:basedOn w:val="Bezlisty"/>
    <w:rsid w:val="00810647"/>
    <w:pPr>
      <w:numPr>
        <w:numId w:val="8"/>
      </w:numPr>
    </w:pPr>
  </w:style>
  <w:style w:type="numbering" w:customStyle="1" w:styleId="WW8Num9">
    <w:name w:val="WW8Num9"/>
    <w:basedOn w:val="Bezlisty"/>
    <w:rsid w:val="00810647"/>
    <w:pPr>
      <w:numPr>
        <w:numId w:val="9"/>
      </w:numPr>
    </w:pPr>
  </w:style>
  <w:style w:type="numbering" w:customStyle="1" w:styleId="WW8Num10">
    <w:name w:val="WW8Num10"/>
    <w:basedOn w:val="Bezlisty"/>
    <w:rsid w:val="00810647"/>
    <w:pPr>
      <w:numPr>
        <w:numId w:val="10"/>
      </w:numPr>
    </w:pPr>
  </w:style>
  <w:style w:type="numbering" w:customStyle="1" w:styleId="WW8Num11">
    <w:name w:val="WW8Num11"/>
    <w:basedOn w:val="Bezlisty"/>
    <w:rsid w:val="00810647"/>
    <w:pPr>
      <w:numPr>
        <w:numId w:val="11"/>
      </w:numPr>
    </w:pPr>
  </w:style>
  <w:style w:type="numbering" w:customStyle="1" w:styleId="WW8Num12">
    <w:name w:val="WW8Num12"/>
    <w:basedOn w:val="Bezlisty"/>
    <w:rsid w:val="00810647"/>
    <w:pPr>
      <w:numPr>
        <w:numId w:val="12"/>
      </w:numPr>
    </w:pPr>
  </w:style>
  <w:style w:type="numbering" w:customStyle="1" w:styleId="WW8Num13">
    <w:name w:val="WW8Num13"/>
    <w:basedOn w:val="Bezlisty"/>
    <w:rsid w:val="00810647"/>
    <w:pPr>
      <w:numPr>
        <w:numId w:val="13"/>
      </w:numPr>
    </w:pPr>
  </w:style>
  <w:style w:type="numbering" w:customStyle="1" w:styleId="WW8Num14">
    <w:name w:val="WW8Num14"/>
    <w:basedOn w:val="Bezlisty"/>
    <w:rsid w:val="00810647"/>
    <w:pPr>
      <w:numPr>
        <w:numId w:val="14"/>
      </w:numPr>
    </w:pPr>
  </w:style>
  <w:style w:type="numbering" w:customStyle="1" w:styleId="WW8Num15">
    <w:name w:val="WW8Num15"/>
    <w:basedOn w:val="Bezlisty"/>
    <w:rsid w:val="00810647"/>
    <w:pPr>
      <w:numPr>
        <w:numId w:val="15"/>
      </w:numPr>
    </w:pPr>
  </w:style>
  <w:style w:type="numbering" w:customStyle="1" w:styleId="WW8Num16">
    <w:name w:val="WW8Num16"/>
    <w:basedOn w:val="Bezlisty"/>
    <w:rsid w:val="00810647"/>
    <w:pPr>
      <w:numPr>
        <w:numId w:val="16"/>
      </w:numPr>
    </w:pPr>
  </w:style>
  <w:style w:type="numbering" w:customStyle="1" w:styleId="WW8Num17">
    <w:name w:val="WW8Num17"/>
    <w:basedOn w:val="Bezlisty"/>
    <w:rsid w:val="00810647"/>
    <w:pPr>
      <w:numPr>
        <w:numId w:val="17"/>
      </w:numPr>
    </w:pPr>
  </w:style>
  <w:style w:type="numbering" w:customStyle="1" w:styleId="WW8Num18">
    <w:name w:val="WW8Num18"/>
    <w:basedOn w:val="Bezlisty"/>
    <w:rsid w:val="00810647"/>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912879">
      <w:bodyDiv w:val="1"/>
      <w:marLeft w:val="0"/>
      <w:marRight w:val="0"/>
      <w:marTop w:val="0"/>
      <w:marBottom w:val="0"/>
      <w:divBdr>
        <w:top w:val="none" w:sz="0" w:space="0" w:color="auto"/>
        <w:left w:val="none" w:sz="0" w:space="0" w:color="auto"/>
        <w:bottom w:val="none" w:sz="0" w:space="0" w:color="auto"/>
        <w:right w:val="none" w:sz="0" w:space="0" w:color="auto"/>
      </w:divBdr>
    </w:div>
    <w:div w:id="162681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807</Words>
  <Characters>4847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TAB 2 A10-70L</dc:creator>
  <cp:lastModifiedBy>Magdalena Krakowczyk</cp:lastModifiedBy>
  <cp:revision>5</cp:revision>
  <dcterms:created xsi:type="dcterms:W3CDTF">2016-12-16T08:52:00Z</dcterms:created>
  <dcterms:modified xsi:type="dcterms:W3CDTF">2016-12-19T13:07:00Z</dcterms:modified>
</cp:coreProperties>
</file>